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879" w:rsidRDefault="00812C4C">
      <w:pPr>
        <w:spacing w:beforeLines="100" w:before="240" w:afterLines="50" w:after="120" w:line="360" w:lineRule="auto"/>
        <w:jc w:val="center"/>
        <w:textAlignment w:val="center"/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</w:pPr>
      <w:r>
        <w:rPr>
          <w:rFonts w:ascii="Times New Roman" w:eastAsia="黑体" w:hAnsi="Times New Roman" w:cs="Times New Roman"/>
          <w:b/>
          <w:noProof/>
          <w:snapToGrid w:val="0"/>
          <w:color w:val="E36C0A" w:themeColor="accent6" w:themeShade="BF"/>
          <w:kern w:val="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10858500</wp:posOffset>
            </wp:positionV>
            <wp:extent cx="330200" cy="2667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  <w:t>专题</w:t>
      </w:r>
      <w:r>
        <w:rPr>
          <w:rFonts w:ascii="Times New Roman" w:eastAsia="黑体" w:hAnsi="Times New Roman" w:cs="Times New Roman" w:hint="eastAsia"/>
          <w:b/>
          <w:snapToGrid w:val="0"/>
          <w:color w:val="E36C0A" w:themeColor="accent6" w:themeShade="BF"/>
          <w:kern w:val="0"/>
          <w:sz w:val="36"/>
          <w:szCs w:val="36"/>
        </w:rPr>
        <w:t>11</w:t>
      </w:r>
      <w:r>
        <w:rPr>
          <w:rFonts w:ascii="Times New Roman" w:eastAsia="黑体" w:hAnsi="Times New Roman" w:cs="Times New Roman"/>
          <w:b/>
          <w:snapToGrid w:val="0"/>
          <w:color w:val="E36C0A" w:themeColor="accent6" w:themeShade="BF"/>
          <w:kern w:val="0"/>
          <w:sz w:val="36"/>
          <w:szCs w:val="36"/>
        </w:rPr>
        <w:t xml:space="preserve">  </w:t>
      </w:r>
      <w:r>
        <w:rPr>
          <w:rFonts w:ascii="Times New Roman" w:eastAsia="黑体" w:hAnsi="Times New Roman" w:cs="Times New Roman" w:hint="eastAsia"/>
          <w:b/>
          <w:snapToGrid w:val="0"/>
          <w:color w:val="E36C0A" w:themeColor="accent6" w:themeShade="BF"/>
          <w:kern w:val="0"/>
          <w:sz w:val="36"/>
          <w:szCs w:val="36"/>
        </w:rPr>
        <w:t>文学（文化）常识</w:t>
      </w:r>
    </w:p>
    <w:p w:rsidR="001D0879" w:rsidRDefault="00812C4C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</w:rPr>
      </w:pPr>
      <w:r>
        <w:rPr>
          <w:rFonts w:ascii="Times New Roman" w:eastAsia="黑体" w:hAnsi="Times New Roman" w:cs="Times New Roman" w:hint="eastAsia"/>
          <w:noProof/>
          <w:color w:val="C00000"/>
        </w:rPr>
        <w:drawing>
          <wp:inline distT="0" distB="0" distL="114300" distR="114300">
            <wp:extent cx="2235200" cy="363855"/>
            <wp:effectExtent l="0" t="0" r="12700" b="17145"/>
            <wp:docPr id="4" name="图片 4" descr="2023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真题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812C4C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eastAsia="黑体" w:hAnsi="Times New Roman" w:cs="Times New Roman" w:hint="eastAsia"/>
          <w:color w:val="C00000"/>
          <w:sz w:val="24"/>
        </w:rPr>
        <w:t>暂无</w:t>
      </w:r>
    </w:p>
    <w:p w:rsidR="001D0879" w:rsidRPr="00355273" w:rsidRDefault="00812C4C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eastAsia="黑体" w:hAnsi="Times New Roman" w:cs="Times New Roman" w:hint="eastAsia"/>
          <w:noProof/>
          <w:color w:val="C00000"/>
          <w:sz w:val="24"/>
        </w:rPr>
        <w:drawing>
          <wp:inline distT="0" distB="0" distL="114300" distR="114300">
            <wp:extent cx="2235200" cy="363855"/>
            <wp:effectExtent l="0" t="0" r="12700" b="17145"/>
            <wp:docPr id="9" name="图片 9" descr="2022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真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（2022·北京卷）</w:t>
      </w:r>
      <w:r w:rsidRPr="00355273">
        <w:rPr>
          <w:sz w:val="24"/>
        </w:rPr>
        <w:t>根据要求，回答问题。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《红楼梦》甲戌本第一回开头，作者自道书名说：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（空空道人）因空见色，由色生情，传情入色，自色悟空，遂易名为情僧，改《石头记》为《情僧录》。至吴玉峰题曰《红楼梦》。东鲁孔梅溪则题曰《风月宝鉴》。后因曹雪芹于悼红轩中披阅十载，增删五次，纂成目录，分出章回，则题曰《金陵十二钗》，并题一绝云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满纸荒唐言，一把辛酸泪。都云作者痴，谁解其中味。</w:t>
      </w:r>
      <w:r w:rsidRPr="00355273">
        <w:rPr>
          <w:sz w:val="24"/>
        </w:rPr>
        <w:t>”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(1)</w:t>
      </w:r>
      <w:r w:rsidRPr="00355273">
        <w:rPr>
          <w:sz w:val="24"/>
        </w:rPr>
        <w:t>除了《红楼梦》外，这里还提到了小说另外四个书名。请从中任选三个，解释这些书名和作品内容有何关联。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(2)</w:t>
      </w:r>
      <w:r w:rsidRPr="00355273">
        <w:rPr>
          <w:sz w:val="24"/>
        </w:rPr>
        <w:t>小说第五回中，贾宝玉神游太虚幻境时听到的仙乐套曲就叫《红楼梦》。今天的通行本也多以《红楼梦》为书名。结合作品内容，谈谈《红楼梦》作为书名的合理性。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(1)</w:t>
      </w:r>
      <w:r w:rsidRPr="00355273">
        <w:rPr>
          <w:color w:val="FF0000"/>
          <w:sz w:val="24"/>
        </w:rPr>
        <w:t>答案示例：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以《石头记》为名，是因为全书写了石头记录的自己红尘历劫的故事。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以《情僧录》为名，是由于书中人物因情而参透世相，有助人解脱苦恼之意。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以《风月宝鉴》为名，因其是小说中出现的道具，有规劝人去淫向善之意。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以《金陵十二钗》为名，因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十二钗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是小说主要人物，凸显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为闺阁立传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(2)</w:t>
      </w:r>
      <w:r w:rsidRPr="00355273">
        <w:rPr>
          <w:color w:val="FF0000"/>
          <w:sz w:val="24"/>
        </w:rPr>
        <w:t>答案要点：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①“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既可以象征富贵官宦之家，又可以象征闺阁。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②“</w:t>
      </w:r>
      <w:r w:rsidRPr="00355273">
        <w:rPr>
          <w:color w:val="FF0000"/>
          <w:sz w:val="24"/>
        </w:rPr>
        <w:t>梦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象征了作家人生如梦的幻灭感。</w:t>
      </w:r>
    </w:p>
    <w:p w:rsid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③</w:t>
      </w:r>
      <w:r w:rsidRPr="00355273">
        <w:rPr>
          <w:color w:val="FF0000"/>
          <w:sz w:val="24"/>
        </w:rPr>
        <w:t>书名中的温柔富贵与梦幻泡影，是对全书贵族家庭之衰亡与红颜薄命之悲剧的整体概括。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【详解】（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）本题考查学生把握经典名著基本内容、情节的能力。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题目要求分析《石头记》《情僧录》《风月宝鉴》《金陵十二钗》这些书名与作品内容的关联。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lastRenderedPageBreak/>
        <w:t>《石头记》：这部小说在前几个章回里详细叙述了此书由来，有一块被女娲补天弃而未用的石头，搁置在青埂峰下。它因修炼之后已有灵性，能口吐人言，后又遇见一僧一道，求他们带它去红尘中经历了一番。红尘梦尽，这块石头回到青埂峰，石身记满它下凡经历后的种种事情。空空道人将这石头上记述的故事抄了下来，因此才有了这部小说。可见以《石头记》为名，是因为全书写了石头记录的自己红尘历劫的故事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《情僧录》：红楼梦开篇空空道人说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因空见色，由色生情，传情如色，自色入空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遂易名为《情僧录》。贾宝玉本是最多情、博情之人，但在经历了一系列家庭变故，以及黛玉香消玉殒之后，他看透了世间种种，最后出家做了和尚。以《情僧录》为名，是由于书中人物因情而参透世相，有助人解脱苦恼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《风月宝鉴》：风月宝鉴，是古典名著《红楼梦》中的一面镜子，出自第十二回：王熙凤毒设相思局，贾天祥正照风月鉴。再看看这风月宝鉴的出处，据红楼梦第十二回：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这物出自太虚幻境空灵殿上，警幻仙子所制，专治邪思妄动之症，有济世保生之功。所以带他到世上，单与那些聪明杰俊，风雅王孙等看照。千万不可照正面，只照他的背面，要紧，要紧！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，跛足道人这前半句话告诉了我们风月宝鉴的出处、制作者、功效，而后半句告诉我们他带风月宝鉴下凡的意义和禁忌，其实这段话另有深意。风月宝鉴的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正面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指男女情爱，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背面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告诫我们不要太过痴迷。可见以《风月宝鉴》为名，因其是小说中出现的道具，有规劝人去淫向善之意。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>
        <w:rPr>
          <w:color w:val="FF0000"/>
          <w:sz w:val="24"/>
        </w:rPr>
        <w:t>金陵十二钗</w:t>
      </w:r>
      <w:r w:rsidR="005D39C5" w:rsidRPr="00355273">
        <w:rPr>
          <w:color w:val="FF0000"/>
          <w:sz w:val="24"/>
        </w:rPr>
        <w:t>：金陵十二钗是中国古典小说《红楼梦》正册中的十二位女子，分别是：林黛玉、薛宝钗、贾元春、贾探春、史湘云、妙玉、贾迎春、贾惜春、王熙凤、贾巧姐、李纨、秦可卿。这十二个女子是小说的主要人物，且《红楼梦》一篇故事，按作者自己说来，是为了替闺阁立传，作者同情闺阁女儿的薄命，感慨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千红一哭、万艳同悲</w:t>
      </w:r>
      <w:r w:rsidR="005D39C5" w:rsidRPr="00355273">
        <w:rPr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，也赞同闺阁女儿的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风流</w:t>
      </w:r>
      <w:r w:rsidR="005D39C5" w:rsidRPr="00355273">
        <w:rPr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、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忠义</w:t>
      </w:r>
      <w:r w:rsidR="005D39C5" w:rsidRPr="00355273">
        <w:rPr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、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巾帼不让须眉</w:t>
      </w:r>
      <w:r w:rsidR="005D39C5" w:rsidRPr="00355273">
        <w:rPr>
          <w:color w:val="FF0000"/>
          <w:sz w:val="24"/>
        </w:rPr>
        <w:t>”</w:t>
      </w:r>
      <w:r>
        <w:rPr>
          <w:color w:val="FF0000"/>
          <w:sz w:val="24"/>
        </w:rPr>
        <w:t>。可见以</w:t>
      </w:r>
      <w:r>
        <w:rPr>
          <w:rFonts w:hint="eastAsia"/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金陵十二钗</w:t>
      </w:r>
      <w:r>
        <w:rPr>
          <w:rFonts w:hint="eastAsia"/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为名，因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十二钗</w:t>
      </w:r>
      <w:r w:rsidR="005D39C5" w:rsidRPr="00355273">
        <w:rPr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是小说主要人物，凸显</w:t>
      </w:r>
      <w:r w:rsidR="005D39C5" w:rsidRPr="00355273">
        <w:rPr>
          <w:color w:val="FF0000"/>
          <w:sz w:val="24"/>
        </w:rPr>
        <w:t>“</w:t>
      </w:r>
      <w:r w:rsidR="005D39C5" w:rsidRPr="00355273">
        <w:rPr>
          <w:color w:val="FF0000"/>
          <w:sz w:val="24"/>
        </w:rPr>
        <w:t>为闺阁立传</w:t>
      </w:r>
      <w:r w:rsidR="005D39C5" w:rsidRPr="00355273">
        <w:rPr>
          <w:color w:val="FF0000"/>
          <w:sz w:val="24"/>
        </w:rPr>
        <w:t>”</w:t>
      </w:r>
      <w:r w:rsidR="005D39C5" w:rsidRPr="00355273">
        <w:rPr>
          <w:color w:val="FF0000"/>
          <w:sz w:val="24"/>
        </w:rPr>
        <w:t>之意。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）本题考查学生对经典名著内容的把握能力。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分析《红楼梦》书名的合理性，需要将书名与书中内容关联。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首先解释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的含义。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在古代代表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女儿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，即女性；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是深闺大宅；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是指住在深闺大宅中的女性，多指官宦人家的小姐。另外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与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朱楼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是近义词，古代的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是指富豪权贵人家妇女所居的华丽楼宇，如白居易《秦中吟议婚》中就有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红楼富家女，金缕绣罗襦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之句。而杜甫也有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朱门酒肉臭，路有冻死骨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。从字面上理解，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即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朱门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，都是富贵家庭的代名词。由此，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既可以象征富贵官宦之家，又可以象征闺阁。而《红楼梦》写了众多美好的女性形象，她们出身高贵，是官宦人家的小姐，她们才华横溢，能力出众，是</w:t>
      </w:r>
      <w:r w:rsidRPr="00355273">
        <w:rPr>
          <w:color w:val="FF0000"/>
          <w:sz w:val="24"/>
        </w:rPr>
        <w:lastRenderedPageBreak/>
        <w:t>作者倾尽心力歌颂的对象，然而她们的结局却逃过不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悲剧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二字；另外书中所写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四大家族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更是权势遮天的富贵大家族，故事正是写他们由盛而衰的必然命运。因此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涵盖了书中的主要内容和主要人物。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梦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则是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本书主旨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之所在。小说第五回写贾宝玉梦游太虚幻境，这是《红楼梦》全书的提示。贾宝玉在太虚幻境里翻阅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金陵十二钗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图册，听仙女们演唱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红楼梦十二支曲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，饮美酒，品香茗，跟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兼美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柔情缱绻，又有警幻仙姑和祖先之灵对他谆谆警戒，最后他落入万丈迷津，这正是贾宝玉一生的简要概括。世上繁华、深情终不过大梦一场，恍然一梦，情海幻变，这是人生的真相。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梦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象征了作家人生如梦的幻灭感。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红楼一梦，繁华终归于尽，书名中的温柔富贵与梦幻泡影，是对全书贵族家庭之衰亡与红颜薄命之悲剧的整体概括。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方正粗黑宋简体" w:eastAsia="方正粗黑宋简体" w:hAnsi="方正粗黑宋简体"/>
          <w:color w:val="FF0000"/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（2022·上海卷）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学校组织“《红楼梦》演出季”活动，某学生小组改编“宝玉挨打”的情节参加演出，他们力求台词符合原著中人物的身份与性格。以下台词最恰当的一项是（    ）（3分）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A.黛玉对宝玉说：早就对你说过，你真是执迷不悟啊！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B.宝钗对宝玉说：这次活该你挨打，就是自食其果！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C.贾母对贾政说：你想想，你父亲是怎么管教你的？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 w:hint="eastAsia"/>
          <w:sz w:val="24"/>
        </w:rPr>
        <w:t>D.王夫人对贾政说：我现在就死给你看，一了百了！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rFonts w:ascii="楷体" w:eastAsia="楷体" w:hAnsi="楷体" w:cs="楷体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rFonts w:hint="eastAsia"/>
          <w:color w:val="FF0000"/>
          <w:sz w:val="24"/>
        </w:rPr>
        <w:t>C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（2022·天津卷）</w:t>
      </w:r>
      <w:r w:rsidRPr="00355273">
        <w:rPr>
          <w:sz w:val="24"/>
        </w:rPr>
        <w:t>阅读下面一段文字，完成下面小题。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在立春之日的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一片雪花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中拉开帷幕，在（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）的早春时节挥手道别。中国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言必信，行必果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，为世界奉献了一届（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）、安全、精彩的冬奥盛会，也让世界看到了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一个坚韧不拔、欣欣向荣的中国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。在开、闭幕式上，观众们目睹了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黄河之水天上来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的震撼场景，感受了冰雪五环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破冰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而出的唯美意境，欣赏了冰鞋划过冰面的轻盈曼妙，见证了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折柳寄情</w:t>
      </w:r>
      <w:r w:rsidRPr="00355273">
        <w:rPr>
          <w:sz w:val="24"/>
        </w:rPr>
        <w:t>”</w:t>
      </w:r>
      <w:r w:rsidRPr="00355273">
        <w:rPr>
          <w:rFonts w:ascii="楷体" w:eastAsia="楷体" w:hAnsi="楷体" w:cs="楷体"/>
          <w:sz w:val="24"/>
        </w:rPr>
        <w:t>与中央光束联动演绎的浪漫缱绻……全新科技美学与中国文化艺术的完美结合，打造出空灵而又壮观的视觉盛宴。一场冰雪运动的盛会，也是一次精神力量的（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：从攻克尖端技术难题的科研团队，到挥洒汗水的冬奥场馆建设者；从助力冰雪运动推广的农民滑雪队，到热情迎接四海宾朋的志愿者……无数人的默默奉献，共同成就了奥运盛事。北京冬奥会成功举办的意义，</w:t>
      </w:r>
      <w:r w:rsidRPr="00355273">
        <w:rPr>
          <w:rFonts w:ascii="楷体" w:eastAsia="楷体" w:hAnsi="楷体" w:cs="楷体"/>
          <w:sz w:val="24"/>
          <w:u w:val="single"/>
        </w:rPr>
        <w:t xml:space="preserve"> </w:t>
      </w:r>
      <w:r w:rsidRPr="00355273">
        <w:rPr>
          <w:rFonts w:ascii="楷体" w:eastAsia="楷体" w:hAnsi="楷体" w:cs="楷体"/>
          <w:sz w:val="24"/>
        </w:rPr>
        <w:t>，为动荡不安的世界带来了信心和希望。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righ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（取材于《人民日报》、新华社的相关报道）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lastRenderedPageBreak/>
        <w:t>3</w:t>
      </w:r>
      <w:r w:rsidRPr="00355273">
        <w:rPr>
          <w:sz w:val="24"/>
        </w:rPr>
        <w:t>．下列与文段相关的文学、文化常识，有误的一项是（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sz w:val="24"/>
        </w:rPr>
        <w:t>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A</w:t>
      </w:r>
      <w:r w:rsidRPr="00355273">
        <w:rPr>
          <w:sz w:val="24"/>
        </w:rPr>
        <w:t>．《论语》是语录体散文，记录了孔子及其弟子的言行。</w:t>
      </w:r>
      <w:r w:rsidRPr="00355273">
        <w:rPr>
          <w:sz w:val="24"/>
        </w:rPr>
        <w:t>“</w:t>
      </w:r>
      <w:r w:rsidRPr="00355273">
        <w:rPr>
          <w:sz w:val="24"/>
        </w:rPr>
        <w:t>言必信，行必果</w:t>
      </w:r>
      <w:r w:rsidRPr="00355273">
        <w:rPr>
          <w:sz w:val="24"/>
        </w:rPr>
        <w:t>”“</w:t>
      </w:r>
      <w:r w:rsidRPr="00355273">
        <w:rPr>
          <w:sz w:val="24"/>
        </w:rPr>
        <w:t>人皆有不忍人之心</w:t>
      </w:r>
      <w:r w:rsidRPr="00355273">
        <w:rPr>
          <w:sz w:val="24"/>
        </w:rPr>
        <w:t>”</w:t>
      </w:r>
      <w:r w:rsidRPr="00355273">
        <w:rPr>
          <w:sz w:val="24"/>
        </w:rPr>
        <w:t>都出自《论语》。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B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欣欣向荣</w:t>
      </w:r>
      <w:r w:rsidRPr="00355273">
        <w:rPr>
          <w:sz w:val="24"/>
        </w:rPr>
        <w:t>”</w:t>
      </w:r>
      <w:r w:rsidRPr="00355273">
        <w:rPr>
          <w:sz w:val="24"/>
        </w:rPr>
        <w:t>语出东晋陶渊明《归去来兮辞》中的</w:t>
      </w:r>
      <w:r w:rsidRPr="00355273">
        <w:rPr>
          <w:sz w:val="24"/>
        </w:rPr>
        <w:t>“</w:t>
      </w:r>
      <w:r w:rsidRPr="00355273">
        <w:rPr>
          <w:sz w:val="24"/>
        </w:rPr>
        <w:t>木欣欣以向荣</w:t>
      </w:r>
      <w:r w:rsidRPr="00355273">
        <w:rPr>
          <w:sz w:val="24"/>
        </w:rPr>
        <w:t>”</w:t>
      </w:r>
      <w:r w:rsidRPr="00355273">
        <w:rPr>
          <w:sz w:val="24"/>
        </w:rPr>
        <w:t>。辞，古代的一种文体，一般要押韵。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C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黄河之水天上来</w:t>
      </w:r>
      <w:r w:rsidRPr="00355273">
        <w:rPr>
          <w:sz w:val="24"/>
        </w:rPr>
        <w:t>”</w:t>
      </w:r>
      <w:r w:rsidRPr="00355273">
        <w:rPr>
          <w:sz w:val="24"/>
        </w:rPr>
        <w:t>与</w:t>
      </w:r>
      <w:r w:rsidRPr="00355273">
        <w:rPr>
          <w:sz w:val="24"/>
        </w:rPr>
        <w:t>“</w:t>
      </w:r>
      <w:r w:rsidRPr="00355273">
        <w:rPr>
          <w:sz w:val="24"/>
        </w:rPr>
        <w:t>蜀道之难，难于上青天</w:t>
      </w:r>
      <w:r w:rsidRPr="00355273">
        <w:rPr>
          <w:sz w:val="24"/>
        </w:rPr>
        <w:t>”</w:t>
      </w:r>
      <w:r w:rsidRPr="00355273">
        <w:rPr>
          <w:sz w:val="24"/>
        </w:rPr>
        <w:t>都使用了夸张的手法，体现了李白诗歌的浪漫主义风格。</w:t>
      </w:r>
    </w:p>
    <w:p w:rsid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D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折柳寄情</w:t>
      </w:r>
      <w:r w:rsidRPr="00355273">
        <w:rPr>
          <w:sz w:val="24"/>
        </w:rPr>
        <w:t>”</w:t>
      </w:r>
      <w:r w:rsidRPr="00355273">
        <w:rPr>
          <w:sz w:val="24"/>
        </w:rPr>
        <w:t>寓含惜别怀远之意。</w:t>
      </w:r>
      <w:r w:rsidRPr="00355273">
        <w:rPr>
          <w:sz w:val="24"/>
        </w:rPr>
        <w:t>“</w:t>
      </w:r>
      <w:r w:rsidRPr="00355273">
        <w:rPr>
          <w:sz w:val="24"/>
        </w:rPr>
        <w:t>柳</w:t>
      </w:r>
      <w:r w:rsidRPr="00355273">
        <w:rPr>
          <w:sz w:val="24"/>
        </w:rPr>
        <w:t>”</w:t>
      </w:r>
      <w:r w:rsidRPr="00355273">
        <w:rPr>
          <w:sz w:val="24"/>
        </w:rPr>
        <w:t>与</w:t>
      </w:r>
      <w:r w:rsidRPr="00355273">
        <w:rPr>
          <w:sz w:val="24"/>
        </w:rPr>
        <w:t>“</w:t>
      </w:r>
      <w:r w:rsidRPr="00355273">
        <w:rPr>
          <w:sz w:val="24"/>
        </w:rPr>
        <w:t>留</w:t>
      </w:r>
      <w:r w:rsidRPr="00355273">
        <w:rPr>
          <w:sz w:val="24"/>
        </w:rPr>
        <w:t>”</w:t>
      </w:r>
      <w:r w:rsidRPr="00355273">
        <w:rPr>
          <w:sz w:val="24"/>
        </w:rPr>
        <w:t>谐音，古人离别时，有折柳枝相赠的风俗。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 xml:space="preserve">  3</w:t>
      </w:r>
      <w:r w:rsidRPr="00355273">
        <w:rPr>
          <w:color w:val="FF0000"/>
          <w:sz w:val="24"/>
        </w:rPr>
        <w:t>．</w:t>
      </w:r>
      <w:r w:rsidRPr="00355273">
        <w:rPr>
          <w:color w:val="FF0000"/>
          <w:sz w:val="24"/>
        </w:rPr>
        <w:t>A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【解析】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3</w:t>
      </w:r>
      <w:r w:rsidRPr="00355273">
        <w:rPr>
          <w:color w:val="FF0000"/>
          <w:sz w:val="24"/>
        </w:rPr>
        <w:t>．本题考查学生了解并掌握常见的文学文化常识的能力。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A.“</w:t>
      </w:r>
      <w:r w:rsidRPr="00355273">
        <w:rPr>
          <w:color w:val="FF0000"/>
          <w:sz w:val="24"/>
        </w:rPr>
        <w:t>都出自《论语》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错，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人皆有不忍人之心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出自《孟子》。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故选</w:t>
      </w:r>
      <w:r w:rsidRPr="00355273">
        <w:rPr>
          <w:color w:val="FF0000"/>
          <w:sz w:val="24"/>
        </w:rPr>
        <w:t>A</w:t>
      </w:r>
      <w:r w:rsidRPr="00355273">
        <w:rPr>
          <w:color w:val="FF0000"/>
          <w:sz w:val="24"/>
        </w:rPr>
        <w:t>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（2022·天津卷）</w:t>
      </w:r>
      <w:r w:rsidRPr="00355273">
        <w:rPr>
          <w:sz w:val="24"/>
        </w:rPr>
        <w:t>21</w:t>
      </w:r>
      <w:r w:rsidRPr="00355273">
        <w:rPr>
          <w:sz w:val="24"/>
        </w:rPr>
        <w:t>．以下三幅图均取材于古典文学名著《红楼梦》，请从中选择一幅你喜欢的，指出其所涉及的人物和相关情节，并说明喜欢的理由。要求</w:t>
      </w:r>
      <w:r w:rsidRPr="00355273">
        <w:rPr>
          <w:sz w:val="24"/>
        </w:rPr>
        <w:t>100</w:t>
      </w:r>
      <w:r w:rsidRPr="00355273">
        <w:rPr>
          <w:sz w:val="24"/>
        </w:rPr>
        <w:t>字左右。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Times New Roman" w:eastAsia="Times New Roman" w:hAnsi="Times New Roman" w:cs="Times New Roman"/>
          <w:noProof/>
          <w:kern w:val="0"/>
          <w:sz w:val="32"/>
          <w:szCs w:val="24"/>
        </w:rPr>
        <w:drawing>
          <wp:inline distT="0" distB="0" distL="114300" distR="114300">
            <wp:extent cx="5276215" cy="2082165"/>
            <wp:effectExtent l="0" t="0" r="635" b="3810"/>
            <wp:docPr id="100005" name="图片 100005" descr="@@@04e8f64b-ec4c-4479-aef4-e743ce811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4e8f64b-ec4c-4479-aef4-e743ce811c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0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宝黛共读：宝玉自进入大观园后更恶读八股，于是僮儿焙茗给宝玉弄来禁书《西厢记》，宝玉欣喜若狂，他和黛玉一起在沁芳桥畔幽避之处偷读《西厢记》，并借西厢之恋，吐露心中之情。喜欢的理由：场景唯美，宝黛两人从此更加心意相通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宝钗扑蝶：宝钗到潇湘馆想找黛玉玩，看到宝玉先进去了，为避嫌就往回走。看到两只玉蝴蝶非常可爱，就追上去想捉住玩耍，于是拿着团扇蹑手蹑脚地追逐蝴蝶。喜欢的理由：薛宝钗在滴翠亭附近赏春扑蝶的场景，表现了宝钗活泼的性格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③</w:t>
      </w:r>
      <w:r w:rsidRPr="00355273">
        <w:rPr>
          <w:color w:val="FF0000"/>
          <w:sz w:val="24"/>
        </w:rPr>
        <w:t>刘姥姥初入荣国府：刘姥姥因家计艰难，带着外孙板儿来贾府攀亲。来到贾府门前，</w:t>
      </w:r>
      <w:r w:rsidRPr="00355273">
        <w:rPr>
          <w:color w:val="FF0000"/>
          <w:sz w:val="24"/>
        </w:rPr>
        <w:lastRenderedPageBreak/>
        <w:t>刘姥姥蹭到角门前，称呼守门人为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太爷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，极力讨好，最后一位老者善意地告诉她周瑞的住所。喜欢的理由：写出了封建社会等级差别巨大以及刘姥姥的世故和精明。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【详解】本题考查学生对经典名著基本内容、人物形象的整体把握能力。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第一幅图是宝黛共读西厢记，在《红楼梦》第二十三回，相关情节是：那一日正当三月中浣，早饭后，宝玉携了一套《会真记》，走到沁芳闸桥边桃花底下一块石上坐着，展开《会真记》，从头细玩</w:t>
      </w:r>
      <w:r w:rsidRPr="00355273">
        <w:rPr>
          <w:color w:val="FF0000"/>
          <w:sz w:val="24"/>
        </w:rPr>
        <w:t>……</w:t>
      </w:r>
      <w:r w:rsidRPr="00355273">
        <w:rPr>
          <w:color w:val="FF0000"/>
          <w:sz w:val="24"/>
        </w:rPr>
        <w:t>只听背后有人说道：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你在这里作什么？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宝玉一回头，却是林黛玉来了</w:t>
      </w:r>
      <w:r w:rsidRPr="00355273">
        <w:rPr>
          <w:color w:val="FF0000"/>
          <w:sz w:val="24"/>
        </w:rPr>
        <w:t>……</w:t>
      </w:r>
      <w:r w:rsidRPr="00355273">
        <w:rPr>
          <w:color w:val="FF0000"/>
          <w:sz w:val="24"/>
        </w:rPr>
        <w:t>宝玉听了喜不自禁，笑道：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待我放下书，帮你来收拾。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黛玉道：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什么书？</w:t>
      </w:r>
      <w:r w:rsidRPr="00355273">
        <w:rPr>
          <w:color w:val="FF0000"/>
          <w:sz w:val="24"/>
        </w:rPr>
        <w:t>”……</w:t>
      </w:r>
      <w:r w:rsidRPr="00355273">
        <w:rPr>
          <w:color w:val="FF0000"/>
          <w:sz w:val="24"/>
        </w:rPr>
        <w:t>林黛玉把花具且都放下，接书来瞧，从头看去，越看越爱看，不到一顿饭工夫，将十六出俱已看完，自觉词藻警人，余香满口。虽看完了书，却只管出神，心内还默默记诵。</w:t>
      </w:r>
      <w:r w:rsidRPr="00355273">
        <w:rPr>
          <w:color w:val="FF0000"/>
          <w:sz w:val="24"/>
        </w:rPr>
        <w:t>……</w:t>
      </w:r>
      <w:r w:rsidRPr="00355273">
        <w:rPr>
          <w:color w:val="FF0000"/>
          <w:sz w:val="24"/>
        </w:rPr>
        <w:t>宝玉笑道：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我就是个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多愁多病身</w:t>
      </w:r>
      <w:r w:rsidRPr="00355273">
        <w:rPr>
          <w:color w:val="FF0000"/>
          <w:sz w:val="24"/>
        </w:rPr>
        <w:t>’</w:t>
      </w:r>
      <w:r w:rsidRPr="00355273">
        <w:rPr>
          <w:color w:val="FF0000"/>
          <w:sz w:val="24"/>
        </w:rPr>
        <w:t>，你就是那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倾国倾城貌</w:t>
      </w:r>
      <w:r w:rsidRPr="00355273">
        <w:rPr>
          <w:color w:val="FF0000"/>
          <w:sz w:val="24"/>
        </w:rPr>
        <w:t>’</w:t>
      </w:r>
      <w:r w:rsidRPr="00355273">
        <w:rPr>
          <w:color w:val="FF0000"/>
          <w:sz w:val="24"/>
        </w:rPr>
        <w:t>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林黛玉听了，不觉带腮连耳通红，登时直竖起两道似蹙非蹙的眉，瞪了两只似睁非睁的眼，微腮带怒，薄面含嗔，指宝玉道：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你这该死的胡说！好好的把这淫词艳曲弄了来，还学了这些混话来欺负我。我告诉舅舅舅母去。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说到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欺负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两个字上，早又把眼睛圈儿红了，转身就走。宝玉着了急，向前拦住说道：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好妹妹，千万饶我这一遭，原是我说错了。若有心欺负你，明儿我掉在池子里，教个癞头鼋吞了去，变个大忘八，等你明儿做了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一品夫人</w:t>
      </w:r>
      <w:r w:rsidRPr="00355273">
        <w:rPr>
          <w:color w:val="FF0000"/>
          <w:sz w:val="24"/>
        </w:rPr>
        <w:t>’</w:t>
      </w:r>
      <w:r w:rsidRPr="00355273">
        <w:rPr>
          <w:color w:val="FF0000"/>
          <w:sz w:val="24"/>
        </w:rPr>
        <w:t>病老归西的时候，我往你坟上替你驮一辈子的碑去。</w:t>
      </w:r>
      <w:r w:rsidRPr="00355273">
        <w:rPr>
          <w:color w:val="FF0000"/>
          <w:sz w:val="24"/>
        </w:rPr>
        <w:t>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喜欢的理由：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这是很唯美浪漫的场景：沁芳闸桥边有大片的桃花，桥下流水潺潺，落花浮荡，融融泄泄。桃花林下面的石头上坐着一位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面若中秋之月，色如春晓之花，鬓若刀裁，眉如墨画，鼻如悬胆，睛若秋波。虽怒时而似笑，即瞋视而有情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的美少年。他正专注地读书。这时，在桃花雨中一位如姣花照水，弱柳扶风的姑娘走来了，二人共读西厢。这份唯美，难描难画。</w:t>
      </w: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共读西厢，让两颗年轻的心贴近了，让他们的灵魂找到了共鸣，他们成为了灵魂知己。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第二幅图是宝钗扑蝶，在《红楼梦》第第二十七回，相关情节是：宝钗逶迤往潇湘馆来。忽然抬头见宝玉进去了，宝钗便站住低头想了想：宝玉和林黛玉是从小儿一处长大，他兄妹间多有不避嫌疑之处，嘲笑喜怒无常；况且林黛玉素习猜忌，好弄小性儿的。此刻自己也跟了进去，一则宝玉不便，二则黛玉嫌疑。罢了，倒是回来的妙。想毕抽身回来。刚要寻别的姊妹去，忽见前面一双玉色蝴蝶，大如团扇，一上一下迎风翩跹，十分有趣。宝钗意欲扑了来玩耍，遂向袖中取出扇子来，向草地下来扑。只见那一双蝴蝶忽起忽落，来来往往，穿花度柳，将欲过河去了。倒引的宝钗蹑手蹑脚的，一直跟到池中滴翠亭上，香汗淋漓，娇喘细细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喜欢的理由：宝钗自来是以稳重端庄示人的，而这个情节却表现了宝钗的另一面，也是一个活泼可爱的小女儿。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lastRenderedPageBreak/>
        <w:t>第三幅是刘姥姥初入荣国府，在《红楼梦》第六回，相关情节是：次日天未明，刘姥姥带着才五六岁的板儿进城来，找至宁荣街。来至荣府大门前，只见一簇轿马，刘姥姥便不敢过去，掸了掸衣服，又教板儿几句话，然后蹭到角门前。只见几个挺胸叠肚指手画脚的人，坐在板凳上，说东谈西。刘姥姥只得蹭上来问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太爷们纳福。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众人打量他一番，便问：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那来的？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刘姥姥陪笑道：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我找太太陪房周大爷，烦那位太爷替我请他老出来。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那些人听了，都不瞅睬，半日方说道：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你远远的在那墙角下等着，一会子他们有人就出来了。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内中有一老者说道：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不要误他的事，何故耍他。那周大爷已往南边去了。他在后一带住着，他娘子却在家。你从这边绕到后街上后门上去问就是了。</w:t>
      </w:r>
      <w:r w:rsidRPr="00355273">
        <w:rPr>
          <w:color w:val="FF0000"/>
          <w:sz w:val="24"/>
        </w:rPr>
        <w:t>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喜欢的理由：贾府的奴才也比刘姥姥这样的乡下人高贵，凸显出封建社会的等级差别巨大；另外，此处刘姥姥的表现，如称守门人为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太爷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等体现了刘姥姥的世故和精明。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（2022·浙江卷）</w:t>
      </w:r>
      <w:r w:rsidRPr="00355273">
        <w:rPr>
          <w:sz w:val="24"/>
        </w:rPr>
        <w:t>阅读下面的材料，完成下面小题。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礼云礼云，玉帛云乎哉？乐云乐云；钟鼓云乎哉？</w:t>
      </w:r>
      <w:r w:rsidRPr="00355273">
        <w:rPr>
          <w:sz w:val="24"/>
        </w:rPr>
        <w:t>”</w:t>
      </w:r>
      <w:r w:rsidRPr="00355273">
        <w:rPr>
          <w:rFonts w:asciiTheme="minorEastAsia" w:hAnsiTheme="minorEastAsia" w:cs="楷体"/>
          <w:sz w:val="24"/>
        </w:rPr>
        <w:t>（《论语·阳货》）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</w:t>
      </w:r>
      <w:r w:rsidRPr="00355273">
        <w:rPr>
          <w:sz w:val="24"/>
        </w:rPr>
        <w:t>“</w:t>
      </w:r>
      <w:r w:rsidRPr="00355273">
        <w:rPr>
          <w:rFonts w:ascii="楷体" w:eastAsia="楷体" w:hAnsi="楷体" w:cs="楷体"/>
          <w:sz w:val="24"/>
        </w:rPr>
        <w:t>人而不仁，如礼何？人而不仁，如乐何？</w:t>
      </w:r>
      <w:r w:rsidRPr="00355273">
        <w:rPr>
          <w:sz w:val="24"/>
        </w:rPr>
        <w:t>”</w:t>
      </w:r>
      <w:r w:rsidRPr="00355273">
        <w:rPr>
          <w:rFonts w:asciiTheme="minorEastAsia" w:hAnsiTheme="minorEastAsia" w:cs="楷体"/>
          <w:sz w:val="24"/>
        </w:rPr>
        <w:t>（《论语·八佾》）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子与人歌而善</w:t>
      </w:r>
      <w:r w:rsidRPr="00355273">
        <w:rPr>
          <w:rFonts w:ascii="楷体" w:eastAsia="楷体" w:hAnsi="楷体" w:cs="楷体"/>
          <w:sz w:val="24"/>
          <w:vertAlign w:val="superscript"/>
        </w:rPr>
        <w:t>①</w:t>
      </w:r>
      <w:r w:rsidRPr="00355273">
        <w:rPr>
          <w:rFonts w:ascii="楷体" w:eastAsia="楷体" w:hAnsi="楷体" w:cs="楷体"/>
          <w:sz w:val="24"/>
        </w:rPr>
        <w:t>，必使反之</w:t>
      </w:r>
      <w:r w:rsidRPr="00355273">
        <w:rPr>
          <w:rFonts w:ascii="楷体" w:eastAsia="楷体" w:hAnsi="楷体" w:cs="楷体"/>
          <w:sz w:val="24"/>
          <w:vertAlign w:val="superscript"/>
        </w:rPr>
        <w:t>②</w:t>
      </w:r>
      <w:r w:rsidRPr="00355273">
        <w:rPr>
          <w:rFonts w:ascii="楷体" w:eastAsia="楷体" w:hAnsi="楷体" w:cs="楷体"/>
          <w:sz w:val="24"/>
        </w:rPr>
        <w:t>，而后和之。</w:t>
      </w:r>
      <w:r w:rsidRPr="00355273">
        <w:rPr>
          <w:rFonts w:asciiTheme="minorEastAsia" w:hAnsiTheme="minorEastAsia" w:cs="楷体"/>
          <w:sz w:val="24"/>
        </w:rPr>
        <w:t>（《论语·述而》）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【注】</w:t>
      </w:r>
      <w:r w:rsidRPr="00355273">
        <w:rPr>
          <w:sz w:val="24"/>
        </w:rPr>
        <w:t>①</w:t>
      </w:r>
      <w:r w:rsidRPr="00355273">
        <w:rPr>
          <w:sz w:val="24"/>
        </w:rPr>
        <w:t>善：唱得好。</w:t>
      </w:r>
      <w:r w:rsidRPr="00355273">
        <w:rPr>
          <w:sz w:val="24"/>
        </w:rPr>
        <w:t>②</w:t>
      </w:r>
      <w:r w:rsidRPr="00355273">
        <w:rPr>
          <w:sz w:val="24"/>
        </w:rPr>
        <w:t>反之：再唱一遍。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21</w:t>
      </w:r>
      <w:r w:rsidRPr="00355273">
        <w:rPr>
          <w:sz w:val="24"/>
        </w:rPr>
        <w:t>．概括说明第一则材料、第二则材料内涵的共性。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22</w:t>
      </w:r>
      <w:r w:rsidRPr="00355273">
        <w:rPr>
          <w:sz w:val="24"/>
        </w:rPr>
        <w:t>．（</w:t>
      </w:r>
      <w:r w:rsidRPr="00355273">
        <w:rPr>
          <w:sz w:val="24"/>
        </w:rPr>
        <w:t>1</w:t>
      </w:r>
      <w:r w:rsidRPr="00355273">
        <w:rPr>
          <w:sz w:val="24"/>
        </w:rPr>
        <w:t>）在《论语》的记载中，孔子爱好音乐，音乐修养很高，如第三则材料。另举一个有关孔子与音乐的例子。</w:t>
      </w:r>
    </w:p>
    <w:p w:rsid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（</w:t>
      </w:r>
      <w:r w:rsidRPr="00355273">
        <w:rPr>
          <w:sz w:val="24"/>
        </w:rPr>
        <w:t>2</w:t>
      </w:r>
      <w:r w:rsidRPr="00355273">
        <w:rPr>
          <w:sz w:val="24"/>
        </w:rPr>
        <w:t>）对第三则材料中孔子的做法进行多方面解读。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21</w:t>
      </w:r>
      <w:r w:rsidRPr="00355273">
        <w:rPr>
          <w:color w:val="FF0000"/>
          <w:sz w:val="24"/>
        </w:rPr>
        <w:t>．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这两则材料都反映出实质与形式的关系。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仁是礼乐的核心，礼乐只是仁的外在表现，没有仁的礼乐徒具形式；礼乐的真正意义，不在于玉帛钟鼓等外在形式，而在于内在的根本精神。</w:t>
      </w:r>
      <w:r w:rsidRPr="00355273">
        <w:rPr>
          <w:color w:val="FF0000"/>
          <w:sz w:val="24"/>
        </w:rPr>
        <w:t xml:space="preserve">    22</w:t>
      </w:r>
      <w:r w:rsidRPr="00355273">
        <w:rPr>
          <w:color w:val="FF0000"/>
          <w:sz w:val="24"/>
        </w:rPr>
        <w:t>．（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）示例：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击磬（于卫）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子曰：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吾自卫反鲁，然后乐正，《雅》《颂》各得其所。</w:t>
      </w:r>
      <w:r w:rsidRPr="00355273">
        <w:rPr>
          <w:color w:val="FF0000"/>
          <w:sz w:val="24"/>
        </w:rPr>
        <w:t>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③</w:t>
      </w:r>
      <w:r w:rsidRPr="00355273">
        <w:rPr>
          <w:color w:val="FF0000"/>
          <w:sz w:val="24"/>
        </w:rPr>
        <w:t>子之武城，闻弦歌之声。夫子莞尔而笑曰；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割鸡焉用牛刀？</w:t>
      </w:r>
      <w:r w:rsidRPr="00355273">
        <w:rPr>
          <w:color w:val="FF0000"/>
          <w:sz w:val="24"/>
        </w:rPr>
        <w:t>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修身。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歌而善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，孔子不掩人之善，择善而从，体现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唯仁者能好人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善学。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反之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，唱得好就请对方再唱一遍，切磋琢磨，增进技艺。学无常师。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③</w:t>
      </w:r>
      <w:r w:rsidRPr="00355273">
        <w:rPr>
          <w:color w:val="FF0000"/>
          <w:sz w:val="24"/>
        </w:rPr>
        <w:t>遵礼。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和之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体现了孔子对他人的尊重，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礼以行之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依于仁，游于艺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</w:t>
      </w:r>
    </w:p>
    <w:p w:rsid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④</w:t>
      </w:r>
      <w:r w:rsidRPr="00355273">
        <w:rPr>
          <w:color w:val="FF0000"/>
          <w:sz w:val="24"/>
        </w:rPr>
        <w:t>君子风范。唱歌这件小事再现了孔子虚心谦恭的仁者形象，展现出孔子气象从容的君子风范。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【解析】</w:t>
      </w:r>
      <w:r w:rsidRPr="00355273">
        <w:rPr>
          <w:color w:val="FF0000"/>
          <w:sz w:val="24"/>
        </w:rPr>
        <w:t>21</w:t>
      </w:r>
      <w:r w:rsidRPr="00355273">
        <w:rPr>
          <w:color w:val="FF0000"/>
          <w:sz w:val="24"/>
        </w:rPr>
        <w:t>．本题考查学生名著阅读的能力。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lastRenderedPageBreak/>
        <w:t>第一则材料的意思是：礼呀礼呀，仅仅说的是玉器和丝帛吗？乐呀乐呀，仅仅说的是钟鼓等乐器吗？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针对春秋时期权贵奢侈成风，礼乐流于玉帛钟鼓等形式而失去了原有的实质内容等现象，发出了深深地慨叹。孔子教导人们不要专注于这些外在的形式而忽略了其实质。在那样一个天下无道、礼崩乐坏的春秋时代，孔子希冀用礼乐教化重建良好的社会秩序，但缺少了这样的认识，以玉帛钟鼓为表现的礼乐教化就会成空洞的形式，没有了内涵蕴义，就不是孔子心中的礼乐了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第二则材料的意思是：做人如果没有仁德，怎么对待礼仪制度呢？做人如果没有仁德，怎么对待音乐呢？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礼与乐都是制度文明，而仁则是人们内心的道德规范，是人文的基础。所以，乐必须反映人们的仁德。乐是表达人们思想情感的一种形式，在古代，它也是礼的一部分。礼与乐都是外在的表现。这里，孔子指出礼、乐的核心与根本是仁，没有仁德的人，根本谈不上什么礼、乐的问题。仁是孔子学说的中心，它来自固有的道德，是礼乐所由之本。礼讲谦让敬人，乐须八音和谐，无相夺伦。一个人没有仁的本质，则无谦让敬人、和谐无夺等美德，即便行礼奏乐，也不具有实质意义。所以，人而不仁，礼对他有什么用？人而不仁，乐对他有什么用？这里即是说不仁之人，是用不了礼乐的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可见第一、二则材料的共性是：都反映出实质与形式的关系。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22</w:t>
      </w:r>
      <w:r w:rsidRPr="00355273">
        <w:rPr>
          <w:color w:val="FF0000"/>
          <w:sz w:val="24"/>
        </w:rPr>
        <w:t>．本题考查学生识记经典名著内容，并对其进行多方面解读的能力。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）《论语》中记载孔子与音乐的例子有很多。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比如击磬</w:t>
      </w:r>
      <w:r w:rsidRPr="00355273">
        <w:rPr>
          <w:color w:val="FF0000"/>
          <w:sz w:val="24"/>
        </w:rPr>
        <w:t>(</w:t>
      </w:r>
      <w:r w:rsidRPr="00355273">
        <w:rPr>
          <w:color w:val="FF0000"/>
          <w:sz w:val="24"/>
        </w:rPr>
        <w:t>于卫</w:t>
      </w:r>
      <w:r w:rsidRPr="00355273">
        <w:rPr>
          <w:color w:val="FF0000"/>
          <w:sz w:val="24"/>
        </w:rPr>
        <w:t>)</w:t>
      </w:r>
      <w:r w:rsidRPr="00355273">
        <w:rPr>
          <w:color w:val="FF0000"/>
          <w:sz w:val="24"/>
        </w:rPr>
        <w:t>：孔子在卫国，一次正在敲击磬，有一位背扛草筐的人从门前走过说：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这个击磬的人有心思啊！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一会儿又说：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声音硁硁的，真可鄙呀，没有人了解自己，就只为自己就是了。（好像涉水一样）水深就穿着衣服趟过去，水浅就撩起衣服趟过去。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孔子说：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说得真干脆，没有什么可以责问他了。</w:t>
      </w:r>
      <w:r w:rsidRPr="00355273">
        <w:rPr>
          <w:color w:val="FF0000"/>
          <w:sz w:val="24"/>
        </w:rPr>
        <w:t>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比如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子之武城</w:t>
      </w:r>
      <w:r w:rsidRPr="00355273">
        <w:rPr>
          <w:color w:val="FF0000"/>
          <w:sz w:val="24"/>
        </w:rPr>
        <w:t>,</w:t>
      </w:r>
      <w:r w:rsidRPr="00355273">
        <w:rPr>
          <w:color w:val="FF0000"/>
          <w:sz w:val="24"/>
        </w:rPr>
        <w:t>闻弦歌之声。夫子莞尔而笑曰：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割鸡焉用牛刀？</w:t>
      </w:r>
      <w:r w:rsidRPr="00355273">
        <w:rPr>
          <w:color w:val="FF0000"/>
          <w:sz w:val="24"/>
        </w:rPr>
        <w:t>’”</w:t>
      </w:r>
      <w:r w:rsidRPr="00355273">
        <w:rPr>
          <w:color w:val="FF0000"/>
          <w:sz w:val="24"/>
        </w:rPr>
        <w:t>，意思是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孔子到武城，听见弹琴唱歌的声音。孔子微笑着说：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杀鸡何必用宰牛的刀呢？</w:t>
      </w:r>
      <w:r w:rsidRPr="00355273">
        <w:rPr>
          <w:color w:val="FF0000"/>
          <w:sz w:val="24"/>
        </w:rPr>
        <w:t>’”</w:t>
      </w:r>
      <w:r w:rsidRPr="00355273">
        <w:rPr>
          <w:color w:val="FF0000"/>
          <w:sz w:val="24"/>
        </w:rPr>
        <w:t>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比如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子曰：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吾自卫反鲁，然后乐正，《雅》《颂》各得其所。</w:t>
      </w:r>
      <w:r w:rsidRPr="00355273">
        <w:rPr>
          <w:color w:val="FF0000"/>
          <w:sz w:val="24"/>
        </w:rPr>
        <w:t>’”</w:t>
      </w:r>
      <w:r w:rsidRPr="00355273">
        <w:rPr>
          <w:color w:val="FF0000"/>
          <w:sz w:val="24"/>
        </w:rPr>
        <w:t>，意思是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孔子说：</w:t>
      </w:r>
      <w:r w:rsidRPr="00355273">
        <w:rPr>
          <w:color w:val="FF0000"/>
          <w:sz w:val="24"/>
        </w:rPr>
        <w:t>‘</w:t>
      </w:r>
      <w:r w:rsidRPr="00355273">
        <w:rPr>
          <w:color w:val="FF0000"/>
          <w:sz w:val="24"/>
        </w:rPr>
        <w:t>我从卫国回到鲁国，才把音乐进行了整理，《雅》和《颂》都有了适当的位置。</w:t>
      </w:r>
      <w:r w:rsidRPr="00355273">
        <w:rPr>
          <w:color w:val="FF0000"/>
          <w:sz w:val="24"/>
        </w:rPr>
        <w:t>’”</w:t>
      </w:r>
      <w:r w:rsidRPr="00355273">
        <w:rPr>
          <w:color w:val="FF0000"/>
          <w:sz w:val="24"/>
        </w:rPr>
        <w:t>等等。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）第三则材料的意思是：孔子与别人一起唱歌，如果唱得好，一定请他再唱一遍，然后自己又和他一起唱。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孔子在和人一起唱歌的时侯，总是充满善意，让人先唱，尽量让人家开心。他唱了后鼓掌</w:t>
      </w:r>
      <w:r w:rsidRPr="00355273">
        <w:rPr>
          <w:color w:val="FF0000"/>
          <w:sz w:val="24"/>
        </w:rPr>
        <w:lastRenderedPageBreak/>
        <w:t>再让他唱一遍，这时，孔子才和着人家合唱。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歌而善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，孔子不掩人之善，择善而从，体现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唯仁者能好人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，这是其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修身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的体现。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必使反之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，请他再唱一遍是想细致学习，切磋琢磨，增进技艺。这是孔子谦虚、善学的体现。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孔子主张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以道为志向，以德为根据，以仁为依靠，而游憩于礼、乐、射、御、书、数六艺之中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和之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体现了孔子对他人的尊重、鼓励。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孔子行善，融于平常，唱歌这件小事再现了孔子虚心谦恭的仁者形象，展现出孔子气象从容的君子风范。</w:t>
      </w:r>
    </w:p>
    <w:p w:rsidR="001D0879" w:rsidRPr="00355273" w:rsidRDefault="00812C4C">
      <w:pPr>
        <w:spacing w:line="360" w:lineRule="auto"/>
        <w:textAlignment w:val="center"/>
        <w:rPr>
          <w:rFonts w:ascii="Times New Roman" w:eastAsia="黑体" w:hAnsi="Times New Roman" w:cs="Times New Roman"/>
          <w:color w:val="C00000"/>
          <w:sz w:val="24"/>
        </w:rPr>
      </w:pPr>
      <w:r w:rsidRPr="00355273">
        <w:rPr>
          <w:rFonts w:ascii="Times New Roman" w:hAnsi="Times New Roman" w:cs="Times New Roman" w:hint="eastAsia"/>
          <w:noProof/>
          <w:color w:val="FF0000"/>
          <w:sz w:val="24"/>
        </w:rPr>
        <w:drawing>
          <wp:inline distT="0" distB="0" distL="114300" distR="114300">
            <wp:extent cx="2245360" cy="365760"/>
            <wp:effectExtent l="0" t="0" r="2540" b="15240"/>
            <wp:docPr id="10" name="图片 10" descr="2021真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真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79" w:rsidRPr="00355273" w:rsidRDefault="00812C4C">
      <w:pPr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（2021·北京卷）</w:t>
      </w:r>
      <w:r w:rsidRPr="00355273">
        <w:rPr>
          <w:sz w:val="24"/>
        </w:rPr>
        <w:t>阅读下面《论语》中的文字，回答问题。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子曰：“由也！女闻六言</w:t>
      </w:r>
      <w:r w:rsidRPr="00355273">
        <w:rPr>
          <w:rFonts w:ascii="楷体" w:eastAsia="楷体" w:hAnsi="楷体" w:cs="楷体"/>
          <w:sz w:val="24"/>
          <w:vertAlign w:val="superscript"/>
        </w:rPr>
        <w:t>【注】</w:t>
      </w:r>
      <w:r w:rsidRPr="00355273">
        <w:rPr>
          <w:rFonts w:ascii="楷体" w:eastAsia="楷体" w:hAnsi="楷体" w:cs="楷体"/>
          <w:sz w:val="24"/>
        </w:rPr>
        <w:t>六蔽矣乎？”对曰：“未也。”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“居！吾语女。好仁不好学，其蔽也愚；好知不好学，其蔽也荡；好信不好学，其蔽也贼；好直不好学，其蔽也绞；好勇不好学，其蔽也乱；好刚不好学，其蔽也狂。”</w:t>
      </w:r>
    </w:p>
    <w:p w:rsidR="001D0879" w:rsidRPr="00355273" w:rsidRDefault="00812C4C">
      <w:pPr>
        <w:shd w:val="clear" w:color="auto" w:fill="FFFFFF"/>
        <w:spacing w:line="360" w:lineRule="auto"/>
        <w:jc w:val="righ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/>
          <w:sz w:val="24"/>
        </w:rPr>
        <w:t>（《阳货》）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【注】言：德。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孔子为什么把学习与道德修养联系在一起？请从</w:t>
      </w:r>
      <w:r w:rsidRPr="00355273">
        <w:rPr>
          <w:sz w:val="24"/>
        </w:rPr>
        <w:t>“</w:t>
      </w:r>
      <w:r w:rsidRPr="00355273">
        <w:rPr>
          <w:sz w:val="24"/>
        </w:rPr>
        <w:t>六言六蔽</w:t>
      </w:r>
      <w:r w:rsidRPr="00355273">
        <w:rPr>
          <w:sz w:val="24"/>
        </w:rPr>
        <w:t>”</w:t>
      </w:r>
      <w:r w:rsidRPr="00355273">
        <w:rPr>
          <w:sz w:val="24"/>
        </w:rPr>
        <w:t>中任选两个，用自己的话加以解释。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通过学习可以加强或提升道德修养，如果不学习就会产生各种弊病。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②“</w:t>
      </w:r>
      <w:r w:rsidRPr="00355273">
        <w:rPr>
          <w:color w:val="FF0000"/>
          <w:sz w:val="24"/>
        </w:rPr>
        <w:t>好仁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二句：追求仁德而不喜好学习，它的弊病是憨傻易欺。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好知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二句：喜好聪慧却不喜好学习，它的弊病是放荡无守。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好信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二句：讲求诚信却不喜好学习，它的弊病是带来伤害。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好直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二句：讲求直率而不喜好学习，它的弊病是尖刻伤人。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好勇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二句：追求勇敢却不喜好学习，它的弊病是好斗作乱。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好刚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二句：喜好刚强却不喜好学习，它的弊病是狂妄自大。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（答出其中的两个即可）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【详解】本题考查学生对名著内容、观点的理解把握能力。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第一问，根据原文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好仁不好学，其蔽也愚；好知不好学，其蔽也荡；好信不好学，其蔽也贼；好直不好学，其蔽也绞；好勇不好学，其蔽也乱；好刚不好学，其蔽也狂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可知，只有品德而不爱好学习，就会有六种弊病；而如果爱好学习，也能够帮助人更好地实践道德。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第二问，注意关键词：其弊，它的弊病；知，智慧；荡，放荡；信，诚信；贼，危害亲人；</w:t>
      </w:r>
      <w:r w:rsidRPr="00355273">
        <w:rPr>
          <w:color w:val="FF0000"/>
          <w:sz w:val="24"/>
        </w:rPr>
        <w:lastRenderedPageBreak/>
        <w:t>绞，说话尖刻；乱，犯上作乱；狂，狂妄自大。学生选择自己熟悉的一句进行解释即可。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参考译文：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rFonts w:ascii="楷体" w:eastAsia="楷体" w:hAnsi="楷体" w:cs="楷体"/>
          <w:color w:val="FF0000"/>
          <w:sz w:val="24"/>
        </w:rPr>
        <w:t>孔子说：“由呀，你听说过六种品德和六种弊病了吗？”子路回答说：“没有。”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rFonts w:ascii="楷体" w:eastAsia="楷体" w:hAnsi="楷体" w:cs="楷体"/>
          <w:color w:val="FF0000"/>
          <w:sz w:val="24"/>
        </w:rPr>
        <w:t>孔子说：“坐下，我告诉你。爱好仁德而不爱好学习，它的弊病是受人愚弄；爱好智慧而不爱好学习，它的弊病是行为放荡；爱好诚信而不爱好学习，它的弊病是危害亲人；爱好直率却不爱好学习，它的弊病是说话尖刻；爱好勇敢却不爱好学习，它的弊病是犯上作乱；爱好刚强却不爱好学习，它的弊病是狂妄自大。”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（2021·北京卷）</w:t>
      </w:r>
      <w:r w:rsidRPr="00355273">
        <w:rPr>
          <w:sz w:val="24"/>
        </w:rPr>
        <w:t>16</w:t>
      </w:r>
      <w:r w:rsidRPr="00355273">
        <w:rPr>
          <w:sz w:val="24"/>
        </w:rPr>
        <w:t>．根据要求，回答问题。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《红楼梦》第十三回，秦可卿去世前向王熙凤托梦，说道：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若目今以为荣华不绝，不思后日，终非长策。眼见不日又有一件</w:t>
      </w:r>
      <w:r w:rsidRPr="00355273">
        <w:rPr>
          <w:rFonts w:ascii="楷体" w:eastAsia="楷体" w:hAnsi="楷体" w:cs="楷体"/>
          <w:sz w:val="24"/>
          <w:em w:val="dot"/>
        </w:rPr>
        <w:t>非常喜事</w:t>
      </w:r>
      <w:r w:rsidRPr="00355273">
        <w:rPr>
          <w:rFonts w:ascii="楷体" w:eastAsia="楷体" w:hAnsi="楷体" w:cs="楷体"/>
          <w:sz w:val="24"/>
        </w:rPr>
        <w:t>，真是烈火烹油、鲜花着锦之盛。</w:t>
      </w:r>
      <w:r w:rsidRPr="00355273">
        <w:rPr>
          <w:rFonts w:ascii="楷体" w:eastAsia="楷体" w:hAnsi="楷体" w:cs="楷体"/>
          <w:sz w:val="24"/>
          <w:u w:val="single"/>
        </w:rPr>
        <w:t>要知道，也不过是瞬息的繁华，一时的欢乐，万不可忘了那“盛筵必散”的俗语。……我与婶子好了一场，临别赠你两句话，须要记着：三春去后诸芳尽，各自须寻各自门。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(1)</w:t>
      </w:r>
      <w:r w:rsidRPr="00355273">
        <w:rPr>
          <w:sz w:val="24"/>
        </w:rPr>
        <w:t>这里说的</w:t>
      </w:r>
      <w:r w:rsidRPr="00355273">
        <w:rPr>
          <w:sz w:val="24"/>
        </w:rPr>
        <w:t>“</w:t>
      </w:r>
      <w:r w:rsidRPr="00355273">
        <w:rPr>
          <w:sz w:val="24"/>
        </w:rPr>
        <w:t>非常喜事</w:t>
      </w:r>
      <w:r w:rsidRPr="00355273">
        <w:rPr>
          <w:sz w:val="24"/>
        </w:rPr>
        <w:t>”</w:t>
      </w:r>
      <w:r w:rsidRPr="00355273">
        <w:rPr>
          <w:sz w:val="24"/>
        </w:rPr>
        <w:t>在小说中指什么？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(2)</w:t>
      </w:r>
      <w:r w:rsidRPr="00355273">
        <w:rPr>
          <w:sz w:val="24"/>
        </w:rPr>
        <w:t>画线的部分与小说后续情节有何关系？请结合原著，举例说明。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(1)</w:t>
      </w:r>
      <w:r w:rsidRPr="00355273">
        <w:rPr>
          <w:color w:val="FF0000"/>
          <w:sz w:val="24"/>
        </w:rPr>
        <w:t>元妃省亲（贾元春才选凤藻宫）</w:t>
      </w:r>
    </w:p>
    <w:p w:rsid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(2)</w:t>
      </w:r>
      <w:r w:rsidRPr="00355273">
        <w:rPr>
          <w:color w:val="FF0000"/>
          <w:sz w:val="24"/>
        </w:rPr>
        <w:t>是小说后续情节发展的暗示，暗示了青春少女的红颜薄命以及封建家族走向崩溃的悲剧。例如小说写林黛玉泪尽而亡、贾府最后被抄家等。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【详解】（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）本题考查学生对经典名著基本内容的把握能力。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这段话出自《红楼梦》第十三回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秦可卿香消玉殒，王熙凤大权在握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，这是秦可卿临终时托梦给王熙凤时所说的话。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非常喜事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是指贾元春晋封为妃，皇帝恩准元春省亲。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）本题考查学生对经典名著基本内容、情节等的整体把握能力。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这句话是秦可卿临终给王熙凤的提醒，暗示贾府将走向衰败。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盛筵必散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暗示贾府会盛极必衰的的命运。而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三春去后诸芳尽，各自须寻各自门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三春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有人认为指贾家的三个女，迎春嫁的不如意，后被折磨致死，探春远嫁，惜春出家，这三春离开贾府，贾府已经没落不堪了，再加上唯一显赫的元春病逝，贾府更是彻底落败，这才有了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三春去后诸芳尽，各自须寻各自门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的说法。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芳菲尽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也包括大观园所有女子的悲惨命运，比如黛玉泪尽而逝等。因此秦可卿这句话是小说后续情节发展的暗示，暗示了青春少女的红颜薄命以及封建家族走向崩溃的悲剧。</w:t>
      </w:r>
    </w:p>
    <w:p w:rsidR="001D0879" w:rsidRPr="00355273" w:rsidRDefault="00812C4C">
      <w:pPr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（2021·天津卷）</w:t>
      </w:r>
      <w:r w:rsidRPr="00355273">
        <w:rPr>
          <w:sz w:val="24"/>
        </w:rPr>
        <w:t>阅读下面一段文字，完成下面小题。</w:t>
      </w:r>
    </w:p>
    <w:p w:rsidR="001D0879" w:rsidRPr="00355273" w:rsidRDefault="00812C4C" w:rsidP="00355273">
      <w:pPr>
        <w:shd w:val="clear" w:color="auto" w:fill="FFFFFF"/>
        <w:spacing w:line="360" w:lineRule="auto"/>
        <w:ind w:firstLineChars="200" w:firstLine="48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古往今来，最使人们感到（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）莫测的客观存在就是时间了。尽管在物理学家和哲学家那</w:t>
      </w:r>
      <w:r w:rsidRPr="00355273">
        <w:rPr>
          <w:rFonts w:ascii="楷体" w:eastAsia="楷体" w:hAnsi="楷体" w:cs="楷体"/>
          <w:sz w:val="24"/>
        </w:rPr>
        <w:lastRenderedPageBreak/>
        <w:t>里，空间也是一个缠夹不清的概念，但对于普通人来说，空间毕竟是容易感觉和理解的。时间则不同了，它究竟是什么东西呀？看不见，摸不着，却又无处不在。它（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，却又千金难买。伏尔泰在哲理小说《查第格》中编了一个谜语：“世界上哪样东西是最长的又是最短的，最快的又是最慢的，最能分割的又是最广大的，最不受重视又是最受惋惜的；没有它，什么事都做不成，它使一切渺小的东西归于消灭，使一切伟大的东西生命不绝？”谜底就是“时间”。在时间的各项性质中，___________。孔子在河边叹息说：“逝者如斯夫，不舍昼夜！”后代的诗人也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rFonts w:ascii="楷体" w:eastAsia="楷体" w:hAnsi="楷体" w:cs="楷体"/>
          <w:sz w:val="24"/>
        </w:rPr>
        <w:t>）地用滔滔东流的河水来比喻时间。唐代的韩琮甚至认为只要听听流水的声音就能感受到时间的消逝：“行人莫听宫前水，流尽年光是此声！”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right"/>
        <w:textAlignment w:val="center"/>
        <w:rPr>
          <w:rFonts w:asciiTheme="minorEastAsia" w:hAnsiTheme="minorEastAsia" w:cs="楷体"/>
          <w:sz w:val="24"/>
        </w:rPr>
      </w:pPr>
      <w:r w:rsidRPr="00355273">
        <w:rPr>
          <w:rFonts w:asciiTheme="minorEastAsia" w:hAnsiTheme="minorEastAsia" w:cs="楷体"/>
          <w:sz w:val="24"/>
        </w:rPr>
        <w:t>（选自《莫砺锋诗话》，有删节）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3</w:t>
      </w:r>
      <w:r w:rsidRPr="00355273">
        <w:rPr>
          <w:sz w:val="24"/>
        </w:rPr>
        <w:t>．下列与</w:t>
      </w:r>
      <w:r w:rsidRPr="00355273">
        <w:rPr>
          <w:sz w:val="24"/>
        </w:rPr>
        <w:t>“</w:t>
      </w:r>
      <w:r w:rsidRPr="00355273">
        <w:rPr>
          <w:sz w:val="24"/>
        </w:rPr>
        <w:t>时间</w:t>
      </w:r>
      <w:r w:rsidRPr="00355273">
        <w:rPr>
          <w:sz w:val="24"/>
        </w:rPr>
        <w:t>”</w:t>
      </w:r>
      <w:r w:rsidRPr="00355273">
        <w:rPr>
          <w:sz w:val="24"/>
        </w:rPr>
        <w:t>相关的表述，</w:t>
      </w:r>
      <w:r w:rsidRPr="00355273">
        <w:rPr>
          <w:sz w:val="24"/>
          <w:em w:val="dot"/>
        </w:rPr>
        <w:t>有误</w:t>
      </w:r>
      <w:r w:rsidRPr="00355273">
        <w:rPr>
          <w:sz w:val="24"/>
        </w:rPr>
        <w:t>的一项是（</w:t>
      </w:r>
      <w:r w:rsidRPr="00355273">
        <w:rPr>
          <w:rFonts w:ascii="Times New Roman" w:eastAsia="Times New Roman" w:hAnsi="Times New Roman" w:cs="Times New Roman"/>
          <w:kern w:val="0"/>
          <w:sz w:val="32"/>
          <w:szCs w:val="24"/>
        </w:rPr>
        <w:t>   </w:t>
      </w:r>
      <w:r w:rsidRPr="00355273">
        <w:rPr>
          <w:sz w:val="24"/>
        </w:rPr>
        <w:t>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A</w:t>
      </w:r>
      <w:r w:rsidRPr="00355273">
        <w:rPr>
          <w:sz w:val="24"/>
        </w:rPr>
        <w:t>．</w:t>
      </w:r>
      <w:r w:rsidRPr="00355273">
        <w:rPr>
          <w:sz w:val="24"/>
        </w:rPr>
        <w:t>“</w:t>
      </w:r>
      <w:r w:rsidRPr="00355273">
        <w:rPr>
          <w:sz w:val="24"/>
        </w:rPr>
        <w:t>逝者如斯夫，不舍昼夜</w:t>
      </w:r>
      <w:r w:rsidRPr="00355273">
        <w:rPr>
          <w:sz w:val="24"/>
        </w:rPr>
        <w:t>”</w:t>
      </w:r>
      <w:r w:rsidRPr="00355273">
        <w:rPr>
          <w:sz w:val="24"/>
        </w:rPr>
        <w:t>出自语录体散文《论语》，孔子用这句话抒发了对时间流逝、永不停歇的感慨。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B</w:t>
      </w:r>
      <w:r w:rsidRPr="00355273">
        <w:rPr>
          <w:sz w:val="24"/>
        </w:rPr>
        <w:t>．《逍遥游》中的</w:t>
      </w:r>
      <w:r w:rsidRPr="00355273">
        <w:rPr>
          <w:sz w:val="24"/>
        </w:rPr>
        <w:t>“</w:t>
      </w:r>
      <w:r w:rsidRPr="00355273">
        <w:rPr>
          <w:sz w:val="24"/>
        </w:rPr>
        <w:t>朝菌不知晦朔，蟪蛄不知春秋</w:t>
      </w:r>
      <w:r w:rsidRPr="00355273">
        <w:rPr>
          <w:sz w:val="24"/>
        </w:rPr>
        <w:t>”</w:t>
      </w:r>
      <w:r w:rsidRPr="00355273">
        <w:rPr>
          <w:sz w:val="24"/>
        </w:rPr>
        <w:t>，揭示出生命长短的相对性。</w:t>
      </w:r>
      <w:r w:rsidRPr="00355273">
        <w:rPr>
          <w:sz w:val="24"/>
        </w:rPr>
        <w:t>“</w:t>
      </w:r>
      <w:r w:rsidRPr="00355273">
        <w:rPr>
          <w:sz w:val="24"/>
        </w:rPr>
        <w:t>晦</w:t>
      </w:r>
      <w:r w:rsidRPr="00355273">
        <w:rPr>
          <w:sz w:val="24"/>
        </w:rPr>
        <w:t>”“</w:t>
      </w:r>
      <w:r w:rsidRPr="00355273">
        <w:rPr>
          <w:sz w:val="24"/>
        </w:rPr>
        <w:t>朔</w:t>
      </w:r>
      <w:r w:rsidRPr="00355273">
        <w:rPr>
          <w:sz w:val="24"/>
        </w:rPr>
        <w:t>”</w:t>
      </w:r>
      <w:r w:rsidRPr="00355273">
        <w:rPr>
          <w:sz w:val="24"/>
        </w:rPr>
        <w:t>分别指阴历每月第一天和最后一天。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C</w:t>
      </w:r>
      <w:r w:rsidRPr="00355273">
        <w:rPr>
          <w:sz w:val="24"/>
        </w:rPr>
        <w:t>．《孔雀东南飞》中的</w:t>
      </w:r>
      <w:r w:rsidRPr="00355273">
        <w:rPr>
          <w:sz w:val="24"/>
        </w:rPr>
        <w:t>“</w:t>
      </w:r>
      <w:r w:rsidRPr="00355273">
        <w:rPr>
          <w:sz w:val="24"/>
        </w:rPr>
        <w:t>奄奄黄昏后，寂寂人定初</w:t>
      </w:r>
      <w:r w:rsidRPr="00355273">
        <w:rPr>
          <w:sz w:val="24"/>
        </w:rPr>
        <w:t>”</w:t>
      </w:r>
      <w:r w:rsidRPr="00355273">
        <w:rPr>
          <w:sz w:val="24"/>
        </w:rPr>
        <w:t>两句，写出了由天色已暗到夜深人静的时间变化。</w:t>
      </w:r>
    </w:p>
    <w:p w:rsid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D</w:t>
      </w:r>
      <w:r w:rsidRPr="00355273">
        <w:rPr>
          <w:sz w:val="24"/>
        </w:rPr>
        <w:t>．《滕王阁序》中</w:t>
      </w:r>
      <w:r w:rsidRPr="00355273">
        <w:rPr>
          <w:sz w:val="24"/>
        </w:rPr>
        <w:t>“</w:t>
      </w:r>
      <w:r w:rsidRPr="00355273">
        <w:rPr>
          <w:sz w:val="24"/>
        </w:rPr>
        <w:t>东隅已逝，桑榆非晚</w:t>
      </w:r>
      <w:r w:rsidRPr="00355273">
        <w:rPr>
          <w:sz w:val="24"/>
        </w:rPr>
        <w:t>”</w:t>
      </w:r>
      <w:r w:rsidRPr="00355273">
        <w:rPr>
          <w:sz w:val="24"/>
        </w:rPr>
        <w:t>的意思是：虽然时光已逝，但珍惜将来，为时不晚。</w:t>
      </w:r>
      <w:r w:rsidRPr="00355273">
        <w:rPr>
          <w:sz w:val="24"/>
        </w:rPr>
        <w:t>“</w:t>
      </w:r>
      <w:r w:rsidRPr="00355273">
        <w:rPr>
          <w:sz w:val="24"/>
        </w:rPr>
        <w:t>东隅</w:t>
      </w:r>
      <w:r w:rsidRPr="00355273">
        <w:rPr>
          <w:sz w:val="24"/>
        </w:rPr>
        <w:t>”“</w:t>
      </w:r>
      <w:r w:rsidRPr="00355273">
        <w:rPr>
          <w:sz w:val="24"/>
        </w:rPr>
        <w:t>桑榆</w:t>
      </w:r>
      <w:r w:rsidRPr="00355273">
        <w:rPr>
          <w:sz w:val="24"/>
        </w:rPr>
        <w:t>”</w:t>
      </w:r>
      <w:r w:rsidRPr="00355273">
        <w:rPr>
          <w:sz w:val="24"/>
        </w:rPr>
        <w:t>分别表示早、晚。</w:t>
      </w:r>
    </w:p>
    <w:p w:rsid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 xml:space="preserve">  3</w:t>
      </w:r>
      <w:r w:rsidRPr="00355273">
        <w:rPr>
          <w:color w:val="FF0000"/>
          <w:sz w:val="24"/>
        </w:rPr>
        <w:t>．</w:t>
      </w:r>
      <w:r w:rsidRPr="00355273">
        <w:rPr>
          <w:color w:val="FF0000"/>
          <w:sz w:val="24"/>
        </w:rPr>
        <w:t>B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【分析】</w:t>
      </w:r>
    </w:p>
    <w:p w:rsidR="001D0879" w:rsidRPr="00355273" w:rsidRDefault="00812C4C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3</w:t>
      </w:r>
      <w:r w:rsidRPr="00355273">
        <w:rPr>
          <w:color w:val="FF0000"/>
          <w:sz w:val="24"/>
        </w:rPr>
        <w:t>．本题考查学生对相关文学文化常识的识记能力。</w:t>
      </w:r>
    </w:p>
    <w:p w:rsidR="001D0879" w:rsidRPr="00355273" w:rsidRDefault="00812C4C" w:rsidP="003552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B. “</w:t>
      </w:r>
      <w:r w:rsidRPr="00355273">
        <w:rPr>
          <w:color w:val="FF0000"/>
          <w:sz w:val="24"/>
        </w:rPr>
        <w:t>朔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是阴历每月第一天，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晦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是阴历每月最后一天。选项表述反了。</w:t>
      </w:r>
    </w:p>
    <w:p w:rsidR="001D0879" w:rsidRPr="00355273" w:rsidRDefault="00812C4C" w:rsidP="003552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故选</w:t>
      </w:r>
      <w:r w:rsidRPr="00355273">
        <w:rPr>
          <w:color w:val="FF0000"/>
          <w:sz w:val="24"/>
        </w:rPr>
        <w:t>B</w:t>
      </w:r>
      <w:r w:rsidRPr="00355273">
        <w:rPr>
          <w:color w:val="FF0000"/>
          <w:sz w:val="24"/>
        </w:rPr>
        <w:t>。</w:t>
      </w:r>
    </w:p>
    <w:p w:rsidR="001D0879" w:rsidRPr="00355273" w:rsidRDefault="00812C4C" w:rsidP="00355273">
      <w:pPr>
        <w:spacing w:line="360" w:lineRule="auto"/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（2021·天津卷）</w:t>
      </w:r>
      <w:r w:rsidRPr="00355273">
        <w:rPr>
          <w:sz w:val="24"/>
        </w:rPr>
        <w:t>23</w:t>
      </w:r>
      <w:r w:rsidRPr="00355273">
        <w:rPr>
          <w:sz w:val="24"/>
        </w:rPr>
        <w:t>．校文学社拟从《论语》《三国演义》《红楼梦》中选取一个场景拍摄视频短剧。假如你是导演，会选取哪部书中的哪个经典场景？请说明理由。要求</w:t>
      </w:r>
      <w:r w:rsidRPr="00355273">
        <w:rPr>
          <w:sz w:val="24"/>
        </w:rPr>
        <w:t>100</w:t>
      </w:r>
      <w:r w:rsidRPr="00355273">
        <w:rPr>
          <w:sz w:val="24"/>
        </w:rPr>
        <w:t>字左右。</w:t>
      </w:r>
    </w:p>
    <w:p w:rsidR="001D0879" w:rsidRPr="00355273" w:rsidRDefault="00812C4C" w:rsidP="003552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【答案】场景：林黛玉进贾府</w:t>
      </w:r>
    </w:p>
    <w:p w:rsidR="001D0879" w:rsidRPr="00355273" w:rsidRDefault="00812C4C" w:rsidP="003552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原因：黛玉进贾府，是一部宏篇巨制红楼梦的开端，随着黛玉的进入，贾府的背景，人物一一陈现在我们面前；这也是黛玉下凡还泪，其美丽的悲剧一生之开端；通过对黛玉进府过程的描写，贾府繁紊礼节，奢侈排场的弊端一览无余。同时也是黛玉与宝玉的第一次相会。</w:t>
      </w:r>
    </w:p>
    <w:p w:rsidR="001D0879" w:rsidRPr="00355273" w:rsidRDefault="00812C4C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lastRenderedPageBreak/>
        <w:t>【详解】本题考查学生对经典名著基本内容、人物形象、情节等的整体把握能力。</w:t>
      </w:r>
    </w:p>
    <w:p w:rsidR="001D0879" w:rsidRPr="00355273" w:rsidRDefault="00812C4C">
      <w:pPr>
        <w:shd w:val="clear" w:color="auto" w:fill="F2F2F2"/>
        <w:spacing w:line="360" w:lineRule="auto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作为导演，从三部经典作品中选取哪个场景拍摄，要看对这部作品的整体把握能力，如果没有对作品的全面把握和深层理解，是选不好这个场景的。换句话说，这个场景要么能够体现人物的典型性格，展现人物的精神品质，要么在整部作品中的地位举足轻重，对主题起到揭示作用，或对情节的展现或转折起到关键性的作用。选《论语》，可以选择《子路、曾皙、冉有、公西华侍坐》这个场景，这个场景一是能够展现孔子循循善诱的教学风格，二是能够通过曾点的理想看出孔子的政治理想。比如选择《红楼梦》，可以选择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黛玉葬花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这个场景，因为它将黛玉的性格，她的心思还有独有的诗人气质表现出来，更展现了黛玉精神的洁净，也暗示着宝黛爱情的悲剧结局以及贾府的悲剧结局。比如选择《三国演义》，可以选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火烧赤壁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，这一场景既体现出诸葛亮和周瑜的才华，也标志着孙刘联盟正式形成，三足鼎立的局面趋于稳定。</w:t>
      </w:r>
    </w:p>
    <w:p w:rsidR="001D0879" w:rsidRPr="00355273" w:rsidRDefault="00812C4C">
      <w:pPr>
        <w:textAlignment w:val="center"/>
        <w:rPr>
          <w:sz w:val="24"/>
        </w:rPr>
      </w:pPr>
      <w:r w:rsidRPr="00355273">
        <w:rPr>
          <w:rFonts w:ascii="方正粗黑宋简体" w:eastAsia="方正粗黑宋简体" w:hAnsi="方正粗黑宋简体" w:hint="eastAsia"/>
          <w:color w:val="FF0000"/>
          <w:sz w:val="24"/>
        </w:rPr>
        <w:t>（2021·浙江卷）</w:t>
      </w:r>
      <w:r w:rsidRPr="00355273">
        <w:rPr>
          <w:sz w:val="24"/>
        </w:rPr>
        <w:t>根据《</w:t>
      </w:r>
      <w:r w:rsidRPr="00355273">
        <w:rPr>
          <w:sz w:val="24"/>
        </w:rPr>
        <w:t>&lt;</w:t>
      </w:r>
      <w:r w:rsidRPr="00355273">
        <w:rPr>
          <w:sz w:val="24"/>
        </w:rPr>
        <w:t>论语</w:t>
      </w:r>
      <w:r w:rsidRPr="00355273">
        <w:rPr>
          <w:sz w:val="24"/>
        </w:rPr>
        <w:t>&gt;</w:t>
      </w:r>
      <w:r w:rsidRPr="00355273">
        <w:rPr>
          <w:sz w:val="24"/>
        </w:rPr>
        <w:t>选读》所学，结合下面材料，完成下面小题。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樊迟问仁，子曰：“爱人。”</w:t>
      </w:r>
      <w:r w:rsidRPr="00355273">
        <w:rPr>
          <w:rFonts w:asciiTheme="minorEastAsia" w:hAnsiTheme="minorEastAsia" w:cs="楷体"/>
          <w:sz w:val="24"/>
        </w:rPr>
        <w:t>（《论语·颜渊》）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子贡曰：“君子亦有恶乎？” 子曰：“有恶，恶称人恶者，恶居下流而讪上者，恶勇而无礼者，恶果敢而窒者。”</w:t>
      </w:r>
      <w:r w:rsidRPr="00355273">
        <w:rPr>
          <w:rFonts w:asciiTheme="minorEastAsia" w:hAnsiTheme="minorEastAsia" w:cs="楷体"/>
          <w:sz w:val="24"/>
        </w:rPr>
        <w:t>（《论语·阳货》）</w:t>
      </w:r>
    </w:p>
    <w:p w:rsidR="001D0879" w:rsidRPr="00355273" w:rsidRDefault="00812C4C">
      <w:pPr>
        <w:shd w:val="clear" w:color="auto" w:fill="FFFFFF"/>
        <w:spacing w:line="360" w:lineRule="auto"/>
        <w:ind w:firstLine="420"/>
        <w:jc w:val="left"/>
        <w:textAlignment w:val="center"/>
        <w:rPr>
          <w:sz w:val="24"/>
        </w:rPr>
      </w:pPr>
      <w:r w:rsidRPr="00355273">
        <w:rPr>
          <w:rFonts w:ascii="楷体" w:eastAsia="楷体" w:hAnsi="楷体" w:cs="楷体"/>
          <w:sz w:val="24"/>
        </w:rPr>
        <w:t>子曰：“唯仁者能好人，能恶人。”</w:t>
      </w:r>
      <w:r w:rsidRPr="00355273">
        <w:rPr>
          <w:rFonts w:asciiTheme="minorEastAsia" w:hAnsiTheme="minorEastAsia" w:cs="楷体"/>
          <w:sz w:val="24"/>
        </w:rPr>
        <w:t>（《论语·里仁》）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21</w:t>
      </w:r>
      <w:r w:rsidRPr="00355273">
        <w:rPr>
          <w:sz w:val="24"/>
        </w:rPr>
        <w:t>．（</w:t>
      </w:r>
      <w:r w:rsidRPr="00355273">
        <w:rPr>
          <w:sz w:val="24"/>
        </w:rPr>
        <w:t>1</w:t>
      </w:r>
      <w:r w:rsidRPr="00355273">
        <w:rPr>
          <w:sz w:val="24"/>
        </w:rPr>
        <w:t>）第一则材料中，孔子教育弟子要爱人：在</w:t>
      </w:r>
      <w:r w:rsidRPr="00355273">
        <w:rPr>
          <w:sz w:val="24"/>
        </w:rPr>
        <w:t>“</w:t>
      </w:r>
      <w:r w:rsidRPr="00355273">
        <w:rPr>
          <w:sz w:val="24"/>
        </w:rPr>
        <w:t>颜渊，季路侍</w:t>
      </w:r>
      <w:r w:rsidRPr="00355273">
        <w:rPr>
          <w:sz w:val="24"/>
        </w:rPr>
        <w:t>”</w:t>
      </w:r>
      <w:r w:rsidRPr="00355273">
        <w:rPr>
          <w:sz w:val="24"/>
        </w:rPr>
        <w:t>章中，孔子表达了自己</w:t>
      </w:r>
      <w:r w:rsidRPr="00355273">
        <w:rPr>
          <w:sz w:val="24"/>
        </w:rPr>
        <w:t>“</w:t>
      </w:r>
      <w:r w:rsidRPr="00355273">
        <w:rPr>
          <w:sz w:val="24"/>
        </w:rPr>
        <w:t>爱人</w:t>
      </w:r>
      <w:r w:rsidRPr="00355273">
        <w:rPr>
          <w:sz w:val="24"/>
        </w:rPr>
        <w:t>”</w:t>
      </w:r>
      <w:r w:rsidRPr="00355273">
        <w:rPr>
          <w:sz w:val="24"/>
        </w:rPr>
        <w:t>的志向，其具体内容是什么？</w:t>
      </w:r>
    </w:p>
    <w:p w:rsidR="001D0879" w:rsidRP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（</w:t>
      </w:r>
      <w:r w:rsidRPr="00355273">
        <w:rPr>
          <w:sz w:val="24"/>
        </w:rPr>
        <w:t>2</w:t>
      </w:r>
      <w:r w:rsidRPr="00355273">
        <w:rPr>
          <w:sz w:val="24"/>
        </w:rPr>
        <w:t>）第二则材料中，孔子说憎恶四种人，另举一个孔子</w:t>
      </w:r>
      <w:r w:rsidRPr="00355273">
        <w:rPr>
          <w:sz w:val="24"/>
        </w:rPr>
        <w:t>“</w:t>
      </w:r>
      <w:r w:rsidRPr="00355273">
        <w:rPr>
          <w:sz w:val="24"/>
        </w:rPr>
        <w:t>恶人</w:t>
      </w:r>
      <w:r w:rsidRPr="00355273">
        <w:rPr>
          <w:sz w:val="24"/>
        </w:rPr>
        <w:t>”</w:t>
      </w:r>
      <w:r w:rsidRPr="00355273">
        <w:rPr>
          <w:sz w:val="24"/>
        </w:rPr>
        <w:t>的例子。</w:t>
      </w:r>
    </w:p>
    <w:p w:rsidR="00355273" w:rsidRDefault="00812C4C">
      <w:pPr>
        <w:shd w:val="clear" w:color="auto" w:fill="FFFFFF"/>
        <w:spacing w:line="360" w:lineRule="auto"/>
        <w:jc w:val="left"/>
        <w:textAlignment w:val="center"/>
        <w:rPr>
          <w:sz w:val="24"/>
        </w:rPr>
      </w:pPr>
      <w:r w:rsidRPr="00355273">
        <w:rPr>
          <w:sz w:val="24"/>
        </w:rPr>
        <w:t>22</w:t>
      </w:r>
      <w:r w:rsidRPr="00355273">
        <w:rPr>
          <w:sz w:val="24"/>
        </w:rPr>
        <w:t>．有观点认为，第三则材料中的</w:t>
      </w:r>
      <w:r w:rsidRPr="00355273">
        <w:rPr>
          <w:sz w:val="24"/>
        </w:rPr>
        <w:t>“</w:t>
      </w:r>
      <w:r w:rsidRPr="00355273">
        <w:rPr>
          <w:sz w:val="24"/>
        </w:rPr>
        <w:t>能好人，能恶人</w:t>
      </w:r>
      <w:r w:rsidRPr="00355273">
        <w:rPr>
          <w:sz w:val="24"/>
        </w:rPr>
        <w:t>”</w:t>
      </w:r>
      <w:r w:rsidRPr="00355273">
        <w:rPr>
          <w:sz w:val="24"/>
        </w:rPr>
        <w:t>，就是</w:t>
      </w:r>
      <w:r w:rsidRPr="00355273">
        <w:rPr>
          <w:sz w:val="24"/>
        </w:rPr>
        <w:t>“</w:t>
      </w:r>
      <w:r w:rsidRPr="00355273">
        <w:rPr>
          <w:sz w:val="24"/>
        </w:rPr>
        <w:t>能够使人有好名，能够使人有恶名</w:t>
      </w:r>
      <w:r w:rsidRPr="00355273">
        <w:rPr>
          <w:sz w:val="24"/>
        </w:rPr>
        <w:t>”</w:t>
      </w:r>
      <w:r w:rsidRPr="00355273">
        <w:rPr>
          <w:sz w:val="24"/>
        </w:rPr>
        <w:t>。试举例分析。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【答案】</w:t>
      </w:r>
      <w:r w:rsidRPr="00355273">
        <w:rPr>
          <w:color w:val="FF0000"/>
          <w:sz w:val="24"/>
        </w:rPr>
        <w:t>21</w:t>
      </w:r>
      <w:r w:rsidRPr="00355273">
        <w:rPr>
          <w:color w:val="FF0000"/>
          <w:sz w:val="24"/>
        </w:rPr>
        <w:t>．（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）老者安之，朋友信之，少者怀之。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）如：</w:t>
      </w:r>
      <w:r w:rsidRPr="00355273">
        <w:rPr>
          <w:color w:val="FF0000"/>
          <w:sz w:val="24"/>
        </w:rPr>
        <w:t>①</w:t>
      </w:r>
      <w:r w:rsidRPr="00355273">
        <w:rPr>
          <w:color w:val="FF0000"/>
          <w:sz w:val="24"/>
        </w:rPr>
        <w:t>乡原，德之贼也，</w:t>
      </w:r>
      <w:r w:rsidRPr="00355273">
        <w:rPr>
          <w:color w:val="FF0000"/>
          <w:sz w:val="24"/>
        </w:rPr>
        <w:t>②</w:t>
      </w:r>
      <w:r w:rsidRPr="00355273">
        <w:rPr>
          <w:color w:val="FF0000"/>
          <w:sz w:val="24"/>
        </w:rPr>
        <w:t>巧言令色，鲜矣仁。</w:t>
      </w:r>
      <w:r w:rsidRPr="00355273">
        <w:rPr>
          <w:color w:val="FF0000"/>
          <w:sz w:val="24"/>
        </w:rPr>
        <w:t xml:space="preserve">    22</w:t>
      </w:r>
      <w:r w:rsidRPr="00355273">
        <w:rPr>
          <w:color w:val="FF0000"/>
          <w:sz w:val="24"/>
        </w:rPr>
        <w:t>．仁者评定某人品质的好与坏，都可以被普遍认同，这样的评判具有道德权威性，会成为历史的定论。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如：孔子对管仲的评价，一方面批评他生活奢侈，行为越礼，否定他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知礼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；一方面又肯定管仲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一匡天下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的贡献，评定他是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仁者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</w:t>
      </w:r>
    </w:p>
    <w:p w:rsid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又如：孔子称赞伯夷、叔齐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求仁得仁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，为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古之贤人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；批评季氏僭越礼制，开启了祸端。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【分析】</w:t>
      </w:r>
      <w:r w:rsidRPr="00355273">
        <w:rPr>
          <w:color w:val="FF0000"/>
          <w:sz w:val="24"/>
        </w:rPr>
        <w:t>21</w:t>
      </w:r>
      <w:r w:rsidRPr="00355273">
        <w:rPr>
          <w:color w:val="FF0000"/>
          <w:sz w:val="24"/>
        </w:rPr>
        <w:t>．（</w:t>
      </w:r>
      <w:r w:rsidRPr="00355273">
        <w:rPr>
          <w:color w:val="FF0000"/>
          <w:sz w:val="24"/>
        </w:rPr>
        <w:t>1</w:t>
      </w:r>
      <w:r w:rsidRPr="00355273">
        <w:rPr>
          <w:color w:val="FF0000"/>
          <w:sz w:val="24"/>
        </w:rPr>
        <w:t>）本题考查学生默写常见的名句名篇的能力。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颜渊、季路侍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章中相关内容为：子路曰：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愿闻子之志。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子曰：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老者安之，朋友信之，少者怀之。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故此处应填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老者安之，朋友信之，少者怀之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（</w:t>
      </w:r>
      <w:r w:rsidRPr="00355273">
        <w:rPr>
          <w:color w:val="FF0000"/>
          <w:sz w:val="24"/>
        </w:rPr>
        <w:t>2</w:t>
      </w:r>
      <w:r w:rsidRPr="00355273">
        <w:rPr>
          <w:color w:val="FF0000"/>
          <w:sz w:val="24"/>
        </w:rPr>
        <w:t>）本题考查学生名著阅读的能力。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lastRenderedPageBreak/>
        <w:t>“</w:t>
      </w:r>
      <w:r w:rsidRPr="00355273">
        <w:rPr>
          <w:color w:val="FF0000"/>
          <w:sz w:val="24"/>
        </w:rPr>
        <w:t>恶人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即厌恶别人。此处可理解为孔子认为不好的否定的人或者事。比如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小人穷斯滥矣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，小人遭受困厄就会胡作非为；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乡原，德之贼也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，不分是非的老好人，是道德的破坏者；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巧言令色，鲜矣仁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，花言巧语，装出和颜悦色的样子，这种人的仁心就很少了。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22</w:t>
      </w:r>
      <w:r w:rsidRPr="00355273">
        <w:rPr>
          <w:color w:val="FF0000"/>
          <w:sz w:val="24"/>
        </w:rPr>
        <w:t>．本题考查学生理解文章内容，分析相关观点的能力。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观点是讲仁爱的人，能够使人有好名声，使人有恶名声。可理解为仁者本身有号召力，能得到人们的信服。故此仁者评定某人品质的好与坏，都可以被普遍认同。这样的评判具有道德权威性，会成为历史的定论。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比如孔子评定颜回，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贤哉，回也！一箪食，一瓢饮，在陋巷，人不堪其忧，回也不改其乐。贤哉，回也！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称赞颜回贤德；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孔子评论子产说：在他身上体现了君子的四种道德准则：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他约束自己行为谦恭严谨，他事奉君主敬业负责，他爱护百姓以实惠，他调度百姓遵循法度。</w:t>
      </w:r>
      <w:r w:rsidRPr="00355273">
        <w:rPr>
          <w:color w:val="FF0000"/>
          <w:sz w:val="24"/>
        </w:rPr>
        <w:t xml:space="preserve">” </w:t>
      </w:r>
      <w:r w:rsidRPr="00355273">
        <w:rPr>
          <w:color w:val="FF0000"/>
          <w:sz w:val="24"/>
        </w:rPr>
        <w:t>说明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君子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决不是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老好人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的称谓，更是做实事、会做事、做好事的代名词；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color w:val="FF0000"/>
          <w:sz w:val="24"/>
        </w:rPr>
      </w:pPr>
      <w:r w:rsidRPr="00355273">
        <w:rPr>
          <w:color w:val="FF0000"/>
          <w:sz w:val="24"/>
        </w:rPr>
        <w:t>孔子对管仲的评价，一方面说，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管氏有三归，官事不摄，焉得俭</w:t>
      </w:r>
      <w:r w:rsidRPr="00355273">
        <w:rPr>
          <w:color w:val="FF0000"/>
          <w:sz w:val="24"/>
        </w:rPr>
        <w:t>……</w:t>
      </w:r>
      <w:r w:rsidRPr="00355273">
        <w:rPr>
          <w:color w:val="FF0000"/>
          <w:sz w:val="24"/>
        </w:rPr>
        <w:t>邦君树塞门，管氏亦树塞门。邦君为两君之好，有反坫，管氏亦有反坫。管氏而知礼，孰不知礼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，批评他生活奢侈，行为越礼</w:t>
      </w:r>
      <w:r w:rsidRPr="00355273">
        <w:rPr>
          <w:color w:val="FF0000"/>
          <w:sz w:val="24"/>
        </w:rPr>
        <w:t>,</w:t>
      </w:r>
      <w:r w:rsidRPr="00355273">
        <w:rPr>
          <w:color w:val="FF0000"/>
          <w:sz w:val="24"/>
        </w:rPr>
        <w:t>否定他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知礼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；一方面说，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桓公九合诸侯，不以兵车，管仲之力也。如其仁，如其仁。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此为肯定管仲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一匡天下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的贡献，评定他是</w:t>
      </w:r>
      <w:r w:rsidRPr="00355273">
        <w:rPr>
          <w:color w:val="FF0000"/>
          <w:sz w:val="24"/>
        </w:rPr>
        <w:t>“</w:t>
      </w:r>
      <w:r w:rsidRPr="00355273">
        <w:rPr>
          <w:color w:val="FF0000"/>
          <w:sz w:val="24"/>
        </w:rPr>
        <w:t>仁者</w:t>
      </w:r>
      <w:r w:rsidRPr="00355273">
        <w:rPr>
          <w:color w:val="FF0000"/>
          <w:sz w:val="24"/>
        </w:rPr>
        <w:t>”</w:t>
      </w:r>
      <w:r w:rsidRPr="00355273">
        <w:rPr>
          <w:color w:val="FF0000"/>
          <w:sz w:val="24"/>
        </w:rPr>
        <w:t>。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rFonts w:ascii="楷体" w:eastAsia="楷体" w:hAnsi="楷体" w:cs="楷体"/>
          <w:color w:val="FF0000"/>
          <w:sz w:val="24"/>
        </w:rPr>
      </w:pPr>
      <w:r w:rsidRPr="00355273">
        <w:rPr>
          <w:rFonts w:ascii="楷体" w:eastAsia="楷体" w:hAnsi="楷体" w:cs="楷体"/>
          <w:color w:val="FF0000"/>
          <w:sz w:val="24"/>
        </w:rPr>
        <w:t>参考译文：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rFonts w:ascii="楷体" w:eastAsia="楷体" w:hAnsi="楷体" w:cs="楷体"/>
          <w:color w:val="FF0000"/>
          <w:sz w:val="24"/>
        </w:rPr>
      </w:pPr>
      <w:r w:rsidRPr="00355273">
        <w:rPr>
          <w:rFonts w:ascii="楷体" w:eastAsia="楷体" w:hAnsi="楷体" w:cs="楷体"/>
          <w:color w:val="FF0000"/>
          <w:sz w:val="24"/>
        </w:rPr>
        <w:t>  樊迟问什么是仁。孔子说：“爱别人。”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480"/>
        <w:jc w:val="left"/>
        <w:textAlignment w:val="center"/>
        <w:rPr>
          <w:rFonts w:ascii="楷体" w:eastAsia="楷体" w:hAnsi="楷体" w:cs="楷体"/>
          <w:color w:val="FF0000"/>
          <w:sz w:val="24"/>
        </w:rPr>
      </w:pPr>
      <w:r w:rsidRPr="00355273">
        <w:rPr>
          <w:rFonts w:ascii="楷体" w:eastAsia="楷体" w:hAnsi="楷体" w:cs="楷体"/>
          <w:color w:val="FF0000"/>
          <w:sz w:val="24"/>
        </w:rPr>
        <w:t>  子贡说：“君子也有厌恶的事吗?”孔子说：“有厌恶的事。厌恶宣扬别人坏处的人，厌恶身居下位而诽谤在上者的人，厌恶勇敢而不懂礼节的人，厌恶固执而又不通事理的人。”</w:t>
      </w:r>
    </w:p>
    <w:p w:rsidR="001D0879" w:rsidRPr="00355273" w:rsidRDefault="00812C4C" w:rsidP="00355273">
      <w:pPr>
        <w:shd w:val="clear" w:color="auto" w:fill="F2F2F2"/>
        <w:spacing w:line="360" w:lineRule="auto"/>
        <w:ind w:firstLineChars="200" w:firstLine="640"/>
        <w:jc w:val="left"/>
        <w:textAlignment w:val="center"/>
        <w:rPr>
          <w:color w:val="FF0000"/>
          <w:sz w:val="24"/>
        </w:rPr>
        <w:sectPr w:rsidR="001D0879" w:rsidRPr="00355273">
          <w:pgSz w:w="11906" w:h="16838"/>
          <w:pgMar w:top="1417" w:right="1077" w:bottom="1417" w:left="1077" w:header="708" w:footer="708" w:gutter="0"/>
          <w:cols w:space="708"/>
        </w:sectPr>
      </w:pPr>
      <w:r w:rsidRPr="00355273">
        <w:rPr>
          <w:rFonts w:ascii="Times New Roman" w:eastAsia="Times New Roman" w:hAnsi="Times New Roman" w:cs="Times New Roman"/>
          <w:color w:val="FF0000"/>
          <w:kern w:val="0"/>
          <w:sz w:val="32"/>
          <w:szCs w:val="24"/>
        </w:rPr>
        <w:t>  </w:t>
      </w:r>
      <w:r w:rsidRPr="00355273">
        <w:rPr>
          <w:rFonts w:ascii="楷体" w:eastAsia="楷体" w:hAnsi="楷体" w:cs="楷体"/>
          <w:color w:val="FF0000"/>
          <w:sz w:val="24"/>
        </w:rPr>
        <w:t>孔子说：“只有讲仁爱的人，才能够正确地喜爱某人、厌恶某人。”</w:t>
      </w:r>
    </w:p>
    <w:p w:rsidR="00D1463B" w:rsidRDefault="00D1463B" w:rsidP="00CD6B71">
      <w:bookmarkStart w:id="0" w:name="_GoBack"/>
      <w:bookmarkEnd w:id="0"/>
    </w:p>
    <w:sectPr w:rsidR="00D1463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0F3" w:rsidRDefault="00812C4C">
      <w:r>
        <w:separator/>
      </w:r>
    </w:p>
  </w:endnote>
  <w:endnote w:type="continuationSeparator" w:id="0">
    <w:p w:rsidR="00CE10F3" w:rsidRDefault="0081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0F3" w:rsidRDefault="00812C4C">
      <w:r>
        <w:separator/>
      </w:r>
    </w:p>
  </w:footnote>
  <w:footnote w:type="continuationSeparator" w:id="0">
    <w:p w:rsidR="00CE10F3" w:rsidRDefault="00812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2310"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AzNzdiYjI3ZTk2OGRkZmE1NDI1NGUwMzc5NjgxZGQifQ=="/>
  </w:docVars>
  <w:rsids>
    <w:rsidRoot w:val="00A843D3"/>
    <w:rsid w:val="00111792"/>
    <w:rsid w:val="00190124"/>
    <w:rsid w:val="001D0879"/>
    <w:rsid w:val="00355273"/>
    <w:rsid w:val="003A3A8B"/>
    <w:rsid w:val="004151FC"/>
    <w:rsid w:val="005D39C5"/>
    <w:rsid w:val="00812C4C"/>
    <w:rsid w:val="0085603E"/>
    <w:rsid w:val="00967161"/>
    <w:rsid w:val="009A07AF"/>
    <w:rsid w:val="00A843D3"/>
    <w:rsid w:val="00B735A2"/>
    <w:rsid w:val="00BC0F9D"/>
    <w:rsid w:val="00C02FC6"/>
    <w:rsid w:val="00CD6B71"/>
    <w:rsid w:val="00CE10F3"/>
    <w:rsid w:val="00D1463B"/>
    <w:rsid w:val="00DD0412"/>
    <w:rsid w:val="00E60A9C"/>
    <w:rsid w:val="00EB3030"/>
    <w:rsid w:val="00F7113A"/>
    <w:rsid w:val="00FD5936"/>
    <w:rsid w:val="014D3085"/>
    <w:rsid w:val="01D2770D"/>
    <w:rsid w:val="025C34C7"/>
    <w:rsid w:val="0523333A"/>
    <w:rsid w:val="0CF602B9"/>
    <w:rsid w:val="10B97633"/>
    <w:rsid w:val="113A3C3F"/>
    <w:rsid w:val="178E7306"/>
    <w:rsid w:val="190A3122"/>
    <w:rsid w:val="1A4B621C"/>
    <w:rsid w:val="1A952EBF"/>
    <w:rsid w:val="1BA72735"/>
    <w:rsid w:val="246758CC"/>
    <w:rsid w:val="28E02C7E"/>
    <w:rsid w:val="2B8A6CBF"/>
    <w:rsid w:val="2BB31EE6"/>
    <w:rsid w:val="37895702"/>
    <w:rsid w:val="3868247E"/>
    <w:rsid w:val="3BCB453B"/>
    <w:rsid w:val="3CD17AE9"/>
    <w:rsid w:val="3EBB3F1E"/>
    <w:rsid w:val="40DF303D"/>
    <w:rsid w:val="417E204F"/>
    <w:rsid w:val="4B5F30FB"/>
    <w:rsid w:val="4D0E7126"/>
    <w:rsid w:val="4DE61C08"/>
    <w:rsid w:val="4ED67027"/>
    <w:rsid w:val="520A564B"/>
    <w:rsid w:val="57B11454"/>
    <w:rsid w:val="63903DE6"/>
    <w:rsid w:val="683034C1"/>
    <w:rsid w:val="6DB72DDF"/>
    <w:rsid w:val="707D6D2F"/>
    <w:rsid w:val="7AC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5:docId w15:val="{E0089F83-5E6B-4AED-AD7C-1085EAFF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/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1632</Words>
  <Characters>9306</Characters>
  <Application>Microsoft Office Word</Application>
  <DocSecurity>0</DocSecurity>
  <Lines>77</Lines>
  <Paragraphs>21</Paragraphs>
  <ScaleCrop>false</ScaleCrop>
  <Manager>加微信：Minzimin001</Manager>
  <Company>加微信：Minzimin001</Company>
  <LinksUpToDate>false</LinksUpToDate>
  <CharactersWithSpaces>10917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加微信：Minzimin001</dc:title>
  <dc:subject>加微信：Minzimin001</dc:subject>
  <dc:creator>加微信：Minzimin001</dc:creator>
  <cp:keywords>加微信：Minzimin001</cp:keywords>
  <dc:description>加微信：Minzimin001</dc:description>
  <cp:lastModifiedBy>win7-zhh</cp:lastModifiedBy>
  <cp:revision>11</cp:revision>
  <dcterms:created xsi:type="dcterms:W3CDTF">2022-06-29T09:34:00Z</dcterms:created>
  <dcterms:modified xsi:type="dcterms:W3CDTF">2023-06-28T07:06:00Z</dcterms:modified>
  <cp:category>加微信：Minzimin001</cp:category>
</cp:coreProperties>
</file>